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Stonava uzavřela dohodu s OKD</w:t>
      </w:r>
    </w:p>
    <w:p>
      <w:pPr/>
      <w:r>
        <w:rPr/>
        <w:t xml:space="preserve">Stonavští zastupitelé schválili uzavření nové dohody se společností OKD, která </w:t>
      </w:r>
      <w:r>
        <w:rPr>
          <w:b w:val="1"/>
          <w:bCs w:val="1"/>
        </w:rPr>
        <w:t xml:space="preserve">upravuje těžbu v posledním funkčním dole na Karvinsku.</w:t>
      </w:r>
    </w:p>
    <w:p>
      <w:pPr/>
      <w:r>
        <w:rPr>
          <w:b w:val="1"/>
          <w:bCs w:val="1"/>
        </w:rPr>
        <w:t xml:space="preserve">Ondřej Feber (ANO), starosta Stonavy: „</w:t>
      </w:r>
      <w:r>
        <w:rPr/>
        <w:t xml:space="preserve">My jsme měli uzavřenou dohodu do roku 2020, co se týče, když to tak nazvu obecně vzájemných vztahů mezi OKD a obcí Stonava při realizaci těžby uhlí a hájení zájmů obce. Co se týče nové dohody, tak byla připravována dosti dlouho, protože se nevědělo, jakým směrem se bude do budoucna ubírat OKD, teď už je ta vize jasná, Důl Darkov skončil, Důl ČSA skončil, máme tady jediný důl ČSM ve Stonavě a proto obě strany musely přihlédnout ke skutečnosti, která teď je.“</w:t>
      </w:r>
    </w:p>
    <w:p>
      <w:pPr/>
      <w:r>
        <w:rPr/>
        <w:t xml:space="preserve">Díky tomu získá Stonava kompenzaci ve výši 13 milionů korun. </w:t>
      </w:r>
    </w:p>
    <w:p>
      <w:pPr/>
      <w:r>
        <w:rPr>
          <w:b w:val="1"/>
          <w:bCs w:val="1"/>
        </w:rPr>
        <w:t xml:space="preserve">Ondřej Feber (ANO), starosta Stonavy: </w:t>
      </w:r>
      <w:r>
        <w:rPr>
          <w:b w:val="1"/>
          <w:bCs w:val="1"/>
        </w:rPr>
        <w:t xml:space="preserve">„</w:t>
      </w:r>
      <w:r>
        <w:rPr/>
        <w:t xml:space="preserve">Součástí dohody je jak té původní tak té nyní platné je souhlas obce, nebo akceptace obce při těžbě uhlí a doprovodných negativních jevů, které se tu projevují, jako je prašnost, nebo někdy i hlučnost v noci, na druhé straně se OKD zavazuje přizpívat obci finančně do jejího rozpočtu, ta by mohla určitým způsobem nadstandardně  sanovat ten život v obci a to co se týče životního prostředí a také zájmu našich občanů. Ta částka podle nového je zhruba poloviční, no něco více než polovina, protože činí 13 milionů do rozpočtu obce, ta původní činila 20 milionů, ale tam se samozřejmě přihlíží taky k inflaci, která je statistickým úřadem vždy dána.“</w:t>
      </w:r>
    </w:p>
    <w:p>
      <w:pPr/>
      <w:r>
        <w:rPr/>
        <w:t xml:space="preserve">Stonava podle jejího starosty  použije kompenzaci na programy pro občany v zdravotnické a sociální oblasti a to například mimo jiné také na ozdravné pobyty dětí a občanů obce. Plánovaná těžba se již nedotkne zastavěných oblastí. Co je pro rozvoj obce velmi důležité – dohoda zahrnuje i polomení stávajících stavebních uzávěr v některých lokalitách. Díky tomu se obci do budoucna otevírají nové možnosti přípravy dalších území pro zájemce o výstavbu rodinných domků, například v části Nový Svět.</w:t>
      </w:r>
    </w:p>
    <w:p>
      <w:pPr/>
      <w:r>
        <w:rPr>
          <w:b w:val="1"/>
          <w:bCs w:val="1"/>
        </w:rPr>
        <w:t xml:space="preserve">Ondřej Feber (ANO), starosta Stonavy: </w:t>
      </w:r>
      <w:r>
        <w:rPr>
          <w:b w:val="1"/>
          <w:bCs w:val="1"/>
        </w:rPr>
        <w:t xml:space="preserve">„</w:t>
      </w:r>
      <w:r>
        <w:rPr/>
        <w:t xml:space="preserve">My jsme připraveni, jakmile bude nějaký dotační titul na územní plány, pracovat na novém územním plánu, který by řešil i území, která byla v minulosti vystavována těžbě uhlí a do toho spadá i Nový Svět.“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006/obec-stonava-uzavrela-dohodu-s-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2026-05-09T20:29:26+02:00</dcterms:created>
  <dcterms:modified xsi:type="dcterms:W3CDTF">2026-05-09T20:29:26+02:00</dcterms:modified>
</cp:coreProperties>
</file>

<file path=docProps/custom.xml><?xml version="1.0" encoding="utf-8"?>
<Properties xmlns="http://schemas.openxmlformats.org/officeDocument/2006/custom-properties" xmlns:vt="http://schemas.openxmlformats.org/officeDocument/2006/docPropsVTypes"/>
</file>