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těží ze spolupráce města a společnosti Heimstaden</w:t>
      </w:r>
    </w:p>
    <w:p>
      <w:pPr/>
      <w:r>
        <w:rPr/>
        <w:t xml:space="preserve">Kdo projížděl Šumbarkem nebo jinými částmi Havířova, mohl  vidět, že se u spousty domů zatepluje a mění se okna.</w:t>
      </w:r>
    </w:p>
    <w:p>
      <w:pPr/>
      <w:r>
        <w:rPr/>
        <w:t xml:space="preserve">Josef Bělica (ANO), primátor Havířova: „My jako jeden z výrazných  majitelů bytového fondu v rámci Havířova zateplujeme, vyměnili jsme v minulých  letech všechna okna za plastová. Takže se snažíme tu energetickou náročnost  objektů snížit. Dochází ke kompletní rekonstrukci domů, takže je to dobrá  iniciativa.“</w:t>
      </w:r>
    </w:p>
    <w:p>
      <w:pPr/>
      <w:r>
        <w:rPr/>
        <w:t xml:space="preserve">Podobně smýšlí i společnost Heimstaden, která jen do  zateplení v našem kraji letos investuje 350 milionů korun. </w:t>
      </w:r>
    </w:p>
    <w:p>
      <w:pPr/>
      <w:r>
        <w:rPr/>
        <w:t xml:space="preserve">Jan Rafaj, generální ředitel společnosti Heimstaden: „Je to  skvělé, že můžeme takto navyšovat částky a postupně tak zlepšovat portfolio.  Vidíme mnoho zateplených domů, více opravených střech a také zrekultivovaných a  opravených celých oblastí.“</w:t>
      </w:r>
    </w:p>
    <w:p>
      <w:pPr/>
      <w:r>
        <w:rPr/>
        <w:t xml:space="preserve">Josef Bělica (ANO), primátor Havířova: „My se se společností  Heimstaden často potkáváme a domluváme se, že když oni někde opravují dům,  zateplují a udělají tam rekonstrukce, tak my chceme své investice tam zaměřit  také, abychom fungovali v souladu.“</w:t>
      </w:r>
    </w:p>
    <w:p>
      <w:pPr/>
      <w:r>
        <w:rPr/>
        <w:t xml:space="preserve">    Zateplování  je v kurzu například i v Novém Jičíně, tam se budou revitalizovat dva panelové domy s 88 byty. Na tyto a další investice do bydlení si město vzalo 100milionový úvěr.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17/havirov-tezi-ze-spoluprace-mesta-a-spolecnosti-heimst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