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22:12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nápady obyvatel dá centrální obvod Ostravy opět milion. Přiděloval i dotace</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r>
        <w:rPr>
          <w:b w:val="1"/>
          <w:bCs w:val="1"/>
        </w:rPr>
        <w:t xml:space="preserve">Rostislav Řeha, místostarosta MOb Moravská Ostrava a Přívoz: </w:t>
      </w: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r>
        <w:rPr/>
        <w:t xml:space="preserve">Podrobnosti už brzy najdete na webu náš obvod a také na facebooku Náš obvod - participativní rozpočet Moravské Ostravy a Přívozu.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055/na-napady-obyvatel-da-centralni-obvod-ostravy-opet-milion-prideloval-i-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2026-07-09T08:21:30+02:00</dcterms:created>
  <dcterms:modified xsi:type="dcterms:W3CDTF">2026-07-09T08:21:30+02:00</dcterms:modified>
</cp:coreProperties>
</file>

<file path=docProps/custom.xml><?xml version="1.0" encoding="utf-8"?>
<Properties xmlns="http://schemas.openxmlformats.org/officeDocument/2006/custom-properties" xmlns:vt="http://schemas.openxmlformats.org/officeDocument/2006/docPropsVTypes"/>
</file>