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19.4.2021,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Prodej části domu zkomplikovala havárie vody</w:t>
      </w:r>
    </w:p>
    <w:p>
      <w:pPr/>
      <w:r>
        <w:rPr/>
        <w:t xml:space="preserve">V bytovém domě na Purkyňově ulici číslo popisné 40 vlastní město podíl ve výši 64 setin, jeho majetkem jsou tedy 3 byty v pravé části objektu, další dva byty jsou ve vlastnictví dvou fyzických osob. Radnice, i na základě auditu ekonomické využitelnosti nemovitého majetku, rozhodla o prodeji svého podílu.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“Do nabídkového řízení, které probíhalo na přelomu loňského a letošního roku, se přihlásilo celkem dvacet uchazečů. Minimální nabídková cena byla dle znaleckého posudku  byla 1  milion 427 tisíc korun, nejvyšší dosažená cena vítězného uchazeče je 3 miliony 20 tisíc korun.”</w:t>
      </w:r>
    </w:p>
    <w:p>
      <w:pPr/>
      <w:r>
        <w:rPr/>
        <w:t xml:space="preserve">Potvrdit budoucího nabyvatele spoluvlastnického podílu mělo zastupitelstvo, které se konalo 15. března. Nicméně koncem ledna prasklo v části domu, která patří městu, vodovodní potrubí.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“Uniklo zhruba 6 kubíků vody z horního bytu s tím, že okamžitě byly podniknuty příslušné kroky vedoucí k zamezení této havárie. Začalo vysušování, odvětrávání a další záležitosti týkající se sanace objektu. Ta probíhá už tři měsíce. Budoucí vlastník, pokud uzavře kupní smlouvu, tak s tímto stavem je seznámen.”  </w:t>
      </w:r>
    </w:p>
    <w:p>
      <w:pPr/>
      <w:r>
        <w:rPr/>
        <w:t xml:space="preserve">Na březnovém zastupitelstvu vystoupil spoluvlastník domu, Lubomír Šíp, s žádostí, aby město prodej odložilo. Vyslovil obavy, že pokud dojde ke změně majitele, nebude dokončeno vysoušení a oprava společného schodiště. </w:t>
      </w:r>
    </w:p>
    <w:p>
      <w:pPr/>
      <w:r>
        <w:rPr>
          <w:b w:val="1"/>
          <w:bCs w:val="1"/>
        </w:rPr>
        <w:t xml:space="preserve">Lubomír Šíp, spoluvlastník domu: </w:t>
      </w:r>
      <w:r>
        <w:rPr/>
        <w:t xml:space="preserve">“Doba vysoušené schodiště, které jsou m i já majitel, bude trvat rok. Já se ptám, když se to teď převede, kdo bude dál sanovat ty škody, které tam jsou a zabezpečovat, aby byly odstraněny všechny.” </w:t>
      </w:r>
    </w:p>
    <w:p>
      <w:pPr/>
      <w:r>
        <w:rPr/>
        <w:t xml:space="preserve">Na návrh zastupitelů z opozice bylo schválení prodeje skutečně odloženo na příští schůzi, která je na programu v červnu.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“Nicméně i vzhledem k nutnosti vrátit kauce neúspěšným uchazečům jsme se rozhodli o svolání mimořádného zasedání zastupitelstva, které by tento prodej mělo realizovat.”  </w:t>
      </w:r>
    </w:p>
    <w:p>
      <w:pPr/>
      <w:r>
        <w:rPr/>
        <w:t xml:space="preserve">Výše kauce činila zhruba 70 tisíc korun, účastníci nabídkového řízení by tak měli peníze blokovány téměř půl roku. Mimořádné jednání svolalo vedení radnice na 12. dubna a všech 25 přítomných zastupitelů prodej vítězi odsouhlasilo.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“Základní sanační práce ze strany města probíhají a budou probíhat do okamžiku, než bude převedeno vlastnické právo na nového vlastníka, nicméně z informací, které máme od odborníků, tak objekt je určen k rekonstrukci, nicméně to zatečení vody  nemělo vliv na statiku domu.”    </w:t>
      </w:r>
    </w:p>
    <w:p>
      <w:pPr/>
      <w:r>
        <w:rPr/>
        <w:t xml:space="preserve">Podle informací vedení města má vítěz nabídkového řízení stále o koupi podílu nemovitosti zájem a zhruba před 3 týdny se byl na místě podívat. Na podpis kupní smlouvy a převod vlastnického práva má nyní 90 dnů.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066/prodej-casti-domu-zkomplikovala-havarie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2026-07-11T08:46:23+02:00</dcterms:created>
  <dcterms:modified xsi:type="dcterms:W3CDTF">2026-07-11T08:46:23+02:00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