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koupi hotelu byla většina zastupitelů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“Měli jsme, jak jsme zvažovali veškeré varianty pro a proti, i strach z toho, že by se hotel mohl stát předmětem developerského projektu, případně spekulativního nákupu nebo  takové objekty třeba koupili lidé za účelem zřízení ubytoven pro  různé, třeba i nepřizpůsobivé typy občanů.” </w:t>
      </w:r>
    </w:p>
    <w:p>
      <w:pPr/>
      <w:r>
        <w:rPr/>
        <w:t xml:space="preserve">Majitel hotelu naznačil záměr prodeje na konci loňského roku. Občané Čeladné dostali pár dní před hlasováním zastupitelstva do schránek anonymní leták, který před koupí hotelu varoval. Zastupitelé poměrem 12:3 získání hotelu odsouhlasili.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“Hodně jsme o tom diskutovali, měli jsme pracovní schůzky, takže určitě nejde říct, že jsme se rozhodovali pod nějakým nátlakem nebo velmi rychle. Měli jsme k tomu spoustu materiálů, podkladů, takže potom to rozhodnutí por koupi hotelu bylo jednodušší a určitě adekvátní vzhledem  k těm informacím, které jsme dostali.”  </w:t>
      </w:r>
    </w:p>
    <w:p>
      <w:pPr/>
      <w:r>
        <w:rPr/>
        <w:t xml:space="preserve">Obec má na kupní cenu předjednán úvěr, ručit za něj bude pouze objektem hotelu.  Majitelem hotelu by se měla oficiálně stát 1. července. O využití zatím nebylo rozhodnuto. Variantou dům pro seniory nebo startovací byty pro mladé lidi. Do doby, než bude záměr připraven, chce hotel pronajmout.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5098/pro-koupi-hotelu-byla-vetsina-zastup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2026-10-24T11:31:33+02:00</dcterms:created>
  <dcterms:modified xsi:type="dcterms:W3CDTF">2026-10-24T11:31:33+02:00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