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Zásahovka si přišla na Bruntálsko pro muže, který vykradl banku v Rakousku</w:t>
      </w:r>
    </w:p>
    <w:p>
      <w:pPr/>
      <w:r>
        <w:rPr/>
        <w:t xml:space="preserve">Do banky v rakouském Linci nakráčel lupič jen v respirátoru 17. března krátce před půl šestou odpoledne. V ruce držel zbraň, se kterou ohrožoval zaměstnance a požadoval vydání peněz. Vzápětí sedl do taxíku a nechal se odvézt do příhraničního Freistadtu. Řidiči přitom tvrdil, že je ze Slovenska, má přítelkyni, je bezdětný a že dřív pracoval v Německu jako malíř a natěrač. Rakouští policisté poté informovali i kolegy v Česku a ti zveřejnili fotografii hledaného muže.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"Zanedlouho přijali policisté poznatek, respektive informaci  k možné totožnosti osoby. Zde je potřeba poděkovat médiím za zveřejnění a občanům za reakci  na výzvu."</w:t>
      </w:r>
    </w:p>
    <w:p>
      <w:pPr/>
      <w:r>
        <w:rPr/>
        <w:t xml:space="preserve">Případ dostali na stůl krnovští kriminalisté, kteří začali shromažďovat jednu indicii za druhou.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"Kriminalisté ověřili s profesionalitou jim vlastní dostupnými prostředky v co nejkratším čase  vskutku množství informací k aktuálnímu pohybu podezřelého, stejně tak k jeho činnosti a pohybu  v poslední době. Podezření, že by se mohlo jednat o hledaného muže, se po vyhodnocení  komplexu zjištěných informací jevilo stále více důvodné."</w:t>
      </w:r>
    </w:p>
    <w:p>
      <w:pPr/>
      <w:r>
        <w:rPr/>
        <w:t xml:space="preserve">Po celou dobu přitom spolupracovali s rakouskými kolegy a s ředitelstvím pro mezinárodní  policejní spolupráci, s jehož součinností byl vydán evropský zatýkací  rozkaz. Pro lupiče si pak přišli členové moravskoslezské zásahové jednotky.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"V polovině dubna zadrželi 40letého Čecha  důvodně podezřelého z loupeženého přepadení v rakouském Linci. Muž zadržený na Bruntálsku,  kde pobýval, nekladl odpor. Krnovští kriminalisté realizovali související úkony, současně podali  státnímu zástupci podnět k podání návrhu na vzetí osoby do vydávací vazby."</w:t>
      </w:r>
    </w:p>
    <w:p>
      <w:pPr/>
      <w:r>
        <w:rPr/>
        <w:t xml:space="preserve">Tam ho soud také následně poslal a později byl rovnou vydán do rukou rakouských policistů.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40/zasahovka-si-prisla-na-bruntalsko-pro-muze-ktery-vykradl-banku-v-rak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2026-04-05T18:49:06+02:00</dcterms:created>
  <dcterms:modified xsi:type="dcterms:W3CDTF">2026-04-05T18:49:06+02:00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