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Severovýchodní obchvat Krnova bude v provozu letos</w:t>
      </w:r>
    </w:p>
    <w:p>
      <w:pPr/>
      <w:r>
        <w:rPr/>
        <w:t xml:space="preserve">Na stavbě je celkem 141 stavebních objektů. Podél silnice vyroste více než 3,5 kilometru protihlukových stěn, opěrné zdi a vzniknou mosty v celkové délce 829 metrů. Stavbaři chtějí vše stihnout v termínu.</w:t>
      </w:r>
    </w:p>
    <w:p>
      <w:pPr/>
      <w:r>
        <w:rPr>
          <w:b w:val="1"/>
          <w:bCs w:val="1"/>
        </w:rPr>
        <w:t xml:space="preserve">Jan Rýdl, mluvčí ŘSD</w:t>
      </w:r>
      <w:r>
        <w:rPr/>
        <w:t xml:space="preserve">: “Celá trasa silnice I/57 o délce bezmála osmi kilometrů by měla motoristům sloužit od prosince letošního roku. Stavba slouží zároveň jako protipovodňová hráz v úseku dlouhém přibližně půl kilometru, navazující pokračování se zabezpečením proti vodě zajišťuje Povodí Odry."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314/dopravni-revue-severovychodni-obchvat-krnova-bude-v-provozu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2026-05-12T19:21:22+02:00</dcterms:created>
  <dcterms:modified xsi:type="dcterms:W3CDTF">2026-05-12T19:21:22+02:00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