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budou vybírat projekty pro participativní rozpočet</w:t>
      </w:r>
    </w:p>
    <w:p>
      <w:pPr/>
      <w:r>
        <w:rPr/>
        <w:t xml:space="preserve">Dětská  nebo sportovní hřiště, venkovní učebna, parčík nebo grafická  úprava fasády městských lázní – to jsou některé z projektů,  které by Opavané chtěli ve svém městě.  Mnohé z nich mají  šanci na realizaci v rámci participativního rozpočtu, který se  jmenuje Nápady pro Opavu. Takovýchto tipů, jak zvelebit veřejné  prostransvííve městě doručili lidé na radinici 21.   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„Já  jsem rád, že se drží ten standartní počet, jaký byl i v minulé  roce.“</w:t>
      </w:r>
    </w:p>
    <w:p>
      <w:pPr/>
      <w:r>
        <w:rPr/>
        <w:t xml:space="preserve">Některé  projekty musely být ale vyřazeny. Např. v případě, že by  jejich realizace nebyla možná na pozemku města nebo pokud by  nemohly sloužit veřejnosti. Ve finále jich nakonec zůstalo 11.</w:t>
      </w:r>
    </w:p>
    <w:p>
      <w:pPr/>
      <w:r>
        <w:rPr>
          <w:b w:val="1"/>
          <w:bCs w:val="1"/>
        </w:rPr>
        <w:t xml:space="preserve">Kateřina  Hnátová, koordinátorka projektu, Magistrát Opava: „</w:t>
      </w:r>
      <w:r>
        <w:rPr/>
        <w:t xml:space="preserve">I  v době, kdy lidi mají spoustu jiných starostí, tak mysleli na to,  že se budou podávat „nějaké nápady“ a že by chtěli něco  zlepšit. To zaměření je obdobné, jako v minulých letech. Hodně  se řeší dětská hřiště, relaxační zóny, sportovní zázemí.“</w:t>
      </w:r>
    </w:p>
    <w:p>
      <w:pPr/>
      <w:r>
        <w:rPr/>
        <w:t xml:space="preserve">Zastupitelé  letos uvolnili do participativního rozpočtu 1,5 mil. korun.  Realizovány tak mohou být tři projekty do 100 000 korun a tři  projekty do 400 000 korun.</w:t>
      </w:r>
    </w:p>
    <w:p>
      <w:pPr/>
      <w:r>
        <w:rPr/>
        <w:t xml:space="preserve">Nejlepší  projekty budou  lidé vybírat elektronickým hlasováním na  webových stránkách města www.opava-city.cz,  a to od 1. do 15. června 2021.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683/opavane-budou-vybirat-projekty-pro-participativni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