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Frýdlantu se učili základy první pomoci zábavnými scénkami</w:t>
      </w:r>
    </w:p>
    <w:p>
      <w:pPr/>
      <w:r>
        <w:rPr/>
        <w:t xml:space="preserve">Trochu jinou výuku první pomoci vyzkoušeli v Základní škole Komenského ve Frýdlantě nad Ostravicí. Starší žáci si pro své mladší spolužáky připravili scénky, ve kterých jim předvedli špatný postup záchrany a následně ukázali a vysvětlili, jak zraněnému pomoci správně.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“V tomto školním roce naše škola realizuje projekt, který se jmenuje Komeňák sobě. Je to takový preventivní projekt, který je dotován i Moravskoslezským krajem, kdy je to dotace na podporu prevence rizikového chování dětí, rizikového chování žáků.”</w:t>
      </w:r>
    </w:p>
    <w:p>
      <w:pPr/>
      <w:r>
        <w:rPr/>
        <w:t xml:space="preserve">{{souvisejici-clanek-"11000025451"}}</w:t>
      </w:r>
    </w:p>
    <w:p>
      <w:pPr/>
      <w:r>
        <w:rPr/>
        <w:t xml:space="preserve">Názorné ukázky první pomoci se dětem líbily. Samy mohly navrhovat správný postup první pomoci.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“Starší žáci připravili scénky, kdy menším žákům ukazují, jak se chovat a jak reagovat při úrazech. Je to takovou interaktivní formou a věříme, že děti, když to vidí od starších spolužáků, tak si z toho možná i více zapamatují a je to pro ně taková přijatelnější forma, než je jenom poučovat a mentorovat. </w:t>
      </w:r>
    </w:p>
    <w:p>
      <w:pPr/>
      <w:r>
        <w:rPr/>
        <w:t xml:space="preserve">Projekt Komeňák sobě bude ve frýdlantské škole pokračovat dalšími tématy, ve kterých straší žáci opět pobaví a současně poučí své mladší spolužáky.</w:t>
      </w:r>
    </w:p>
    <w:p>
      <w:pPr/>
      <w:r>
        <w:rPr/>
        <w:t xml:space="preserve">{{souvisejici-clanek-"11000025484"}}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743/skolaci-z-frydlantu-se-ucili-zaklady-prvni-pomoci-zabavnymi-sce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2026-07-01T10:34:02+02:00</dcterms:created>
  <dcterms:modified xsi:type="dcterms:W3CDTF">2026-07-01T10:34:02+02:00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