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opravili historické důlní vozíky. Slouží jako květináče</w:t>
      </w:r>
    </w:p>
    <w:p>
      <w:pPr/>
      <w:r>
        <w:rPr/>
        <w:t xml:space="preserve">Staré zkorodované důlní vozíky společnosti OKD teď našly své nové uplatnění.  V Ostravě-Jihu si z nich udělali květináče. Celkem jich po obvodu rozmístili deset.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“Chceme tak jako symbolicky zachovat to, co je pro Ostravu tradiční, to značí hornický průmysl.” </w:t>
      </w:r>
    </w:p>
    <w:p>
      <w:pPr/>
      <w:r>
        <w:rPr/>
        <w:t xml:space="preserve">Důlní vozík má oproti jiným kolejovým vozidlům kolečka velmi blízko u sebe v nejmenší vzdálenosti pod těžištěm, aby šel při vykolejení lehce nahodit zpět.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“Ty truhlíky byly v takovém zuboženém stavu, takže se musely celé natřít a opravit tak, aby se daly použít a vydržely venku povětrnostní podmínky.”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“Hornické vozíky k minulosti města Ostravy skutečně patří a je to také o tom, že spousta těch lidí, kteří na těch šachtách pracovali, bydlela právě u nás v obvodu.” </w:t>
      </w:r>
    </w:p>
    <w:p>
      <w:pPr/>
      <w:r>
        <w:rPr/>
        <w:t xml:space="preserve">Historické vozíky s letničkami můžete obdivovat nejen na náměstí Ostrava-Jih, ale také například před radnicí, nebo v krásné Jubilejní kolonii.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"Já myslím, že se to pro Ostravu hodí, protože ty vozíky sem patří a ty instalované květiny vypadají moc hezky." "Mě hlavně zaujaly ty vozíky. Odkud jsou, že by to tu mohlo být ještě i napsané. A to osazení, to je pěkné. Jenom ať zase vandalové něco neudělají."</w:t>
      </w:r>
    </w:p>
    <w:p>
      <w:pPr/>
      <w:r>
        <w:rPr/>
        <w:t xml:space="preserve">Historické důlní vozíky hned tak někdo neukradne. Váží totiž téměř jednu tunu. Radnice je navíc nechala zajistit proti odtahu řetězy na kolečkách.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01/v-ostravejihu-opravili-historicke-dulni-voziky-slouzi-jako-kvet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2026-05-12T19:22:01+02:00</dcterms:created>
  <dcterms:modified xsi:type="dcterms:W3CDTF">2026-05-12T19:22:01+02:00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