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Novému Jičínu radí městský architekt, konzultovat své záměry s ním může i veřejnost</w:t>
      </w:r>
    </w:p>
    <w:p>
      <w:pPr/>
      <w:r>
        <w:rPr/>
        <w:t xml:space="preserve">Městský architekt je na novojičínské radnici novou pozicí externího spolupracovníka. Ve výběrovém řízení obstál v konkurenci 11 kandidátů Martin Materna z Opavy. Jeho úkolem nebude zpracovávat žádné projekt pro Nový Jičín, ale bude poradcem, a to pro radnici, i pro podnikatele a občany, kteří připravují stavební záměry.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“Využijeme odborné znalosti pana architekta jako oponenta a konzultanta v projektech, které jsou rozpracované. Jednou z nejdůležitějších rolí, kterou očekáváme, že bude  architekt zastávat, bude péče o veřejný prostor.”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“Chystám ideovou soutěž na lávku přes řeku Jičínku, architektonickou soutěž na sportovní halu, ideovou soutěž na tenisovou halu a potom nějaké drobnější úpravy. Já si od toho také slibuji to, že se nám díky Martinu Maternovi podaří i trošičku zpopularizovat ten obor.”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“Co třeba tady já vidím jako dobrý impuls k práci, tak je třeba řeka Jičínka, která by se mohla pěkně zapojit do organismu města. Vytvořit nějaký princip, jak revitalizovat to okolí říčky tak, aby vznikly prostory pro lidi.”</w:t>
      </w:r>
    </w:p>
    <w:p>
      <w:pPr/>
      <w:r>
        <w:rPr/>
        <w:t xml:space="preserve">Městský architekt je k dispozici od 7. června vždy v pondělky. Informace, jak si konzultaci dopředu domluvit, jsou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924/novemu-jicinu-radi-mestsky-architekt-konzultovat-sve-zamery-s-nim-muze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2026-06-18T11:41:52+02:00</dcterms:created>
  <dcterms:modified xsi:type="dcterms:W3CDTF">2026-06-18T11:41:52+02:00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