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Obchodně podnikatelské fakultě v Karviné bude možné studovat Mezinárodní obchod</w:t>
      </w:r>
    </w:p>
    <w:p>
      <w:pPr/>
      <w:r>
        <w:rPr/>
        <w:t xml:space="preserve">Obchodně podnikatelská fakulta se může pochlubit hned několika novými akreditacemi na nové studijní programy. Po programu Digitální business, Bankovnictví, peněžnictví, pojišťovnictví se nově zájemcům nabízí i studium mezinárodního obchodu.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"Studijní program takového zaměření se studuje pouze na Vysoké škole ekonomické v Praze, takže je to obrovská konkurenční výhoda a velké lákadlo pro studenty z MSK a dalších moravských regionů."</w:t>
      </w:r>
    </w:p>
    <w:p>
      <w:pPr/>
      <w:r>
        <w:rPr/>
        <w:t xml:space="preserve">Tříleté studium je ukončeno titulem bakalář. Absolventi najdou uplatnění nejen v soukromém, ale i veřejném sektoru.</w:t>
      </w:r>
    </w:p>
    <w:p>
      <w:pPr/>
      <w:r>
        <w:rPr>
          <w:b w:val="1"/>
          <w:bCs w:val="1"/>
        </w:rPr>
        <w:t xml:space="preserve">Jan Nevima, garant studijního programu:</w:t>
      </w:r>
      <w:r>
        <w:rPr/>
        <w:t xml:space="preserve"> "Mezi základní uplatnění je možno uvést ekonomického ředitele, dále to může být operátor logistiky, obchodní zástupce, analytik. Ta uplatnitelnost byla koncipována při tvorbě programu tak, aby byla využita jak v soukromém tak veřejném sektoru."</w:t>
      </w:r>
    </w:p>
    <w:p>
      <w:pPr/>
      <w:r>
        <w:rPr>
          <w:b w:val="1"/>
          <w:bCs w:val="1"/>
        </w:rPr>
        <w:t xml:space="preserve">Daniel Stavárek, děkan OPF Karviná: </w:t>
      </w:r>
      <w:r>
        <w:rPr>
          <w:i w:val="1"/>
          <w:iCs w:val="1"/>
        </w:rPr>
        <w:t xml:space="preserve">"Jelikož se jedná o nový studijní program, tak jsme mohli okamžitě otevřít přijímací řízení, které je otevřeno do 31.8. </w:t>
      </w:r>
    </w:p>
    <w:p>
      <w:pPr/>
      <w:r>
        <w:rPr/>
        <w:t xml:space="preserve">Po vystudování mohou studenti pokračovat na OPF v podobně zaměřených studijních programech i v navazujícím magisterském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67/na-obchodne-podnikatelske-fakulte-v-karvine-bude-mozne-studovat-mezinarod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2026-07-09T15:00:48+02:00</dcterms:created>
  <dcterms:modified xsi:type="dcterms:W3CDTF">2026-07-09T15:00:48+02:00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