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11.6.2021, 10:20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Stavbaři vyřešili problémy s mosty na obchvatu Třince, hotovo by měli mít do konce příštího roku</w:t>
      </w:r>
    </w:p>
    <w:p>
      <w:pPr/>
      <w:r>
        <w:rPr/>
        <w:t xml:space="preserve">Stavbě posledního úseku obchvatu Třince mezi Nebory a napojením na dálnici D48 hrozilo zpoždění. Důvodem bylo vypořádávání pozemků a především úprava technické dokumentace pro zakládání mostů a jejich konstrukci podle evropských norem. Mostů je v posledním úseku hned několik. </w:t>
      </w:r>
    </w:p>
    <w:p>
      <w:pPr/>
      <w:r>
        <w:rPr>
          <w:b w:val="1"/>
          <w:bCs w:val="1"/>
        </w:rPr>
        <w:t xml:space="preserve">Radek Mátl, generální ředitel Ředitelství silnic a dálnic:</w:t>
      </w:r>
      <w:r>
        <w:rPr/>
        <w:t xml:space="preserve"> “Právě výstavba těch mostních objektů je to kritické místo celé stavby. Ale zde vidíte, dostáváme se už ze země nahoru. Tvoří se pilíře na těch kritických stavebních objektech a jakmile bude mostní konstrukce a začne stavba vozovky, tak si myslím, že nebrání nic tomu, abychom splnili harmonogram a dokončili stavbu na konci příštího roku.” </w:t>
      </w:r>
    </w:p>
    <w:p>
      <w:pPr/>
      <w:r>
        <w:rPr/>
        <w:t xml:space="preserve">{{youtube-video-"-09vvdxypyA"}}</w:t>
      </w:r>
    </w:p>
    <w:p>
      <w:pPr/>
      <w:r>
        <w:rPr/>
        <w:t xml:space="preserve">Na včasnou dostavbu úseku tlačí město Třinec a především menší obce, přes které teď jezdí veškerá doprava a zejména tisíce kamionů. </w:t>
      </w:r>
    </w:p>
    <w:p>
      <w:pPr/>
      <w:r>
        <w:rPr>
          <w:b w:val="1"/>
          <w:bCs w:val="1"/>
        </w:rPr>
        <w:t xml:space="preserve">Věra Palkovská (Osobnosti pro Třinec), primátorka Třince: </w:t>
      </w:r>
      <w:r>
        <w:rPr/>
        <w:t xml:space="preserve">“Nemusí být na podzim příštího roku hotové výsadby, nemusí být protihlukové stěny a všechno, co by mělo být s ukončením stavby spojené. Pro nás je důležité, aby před zimou byl třetí úsek průjezdný.”</w:t>
      </w:r>
    </w:p>
    <w:p>
      <w:pPr/>
      <w:r>
        <w:rPr/>
        <w:t xml:space="preserve">Stavbaři ujišťují, že problémy byly pouze technické a nehrozí nedostatek peněz.  </w:t>
      </w:r>
    </w:p>
    <w:p>
      <w:pPr/>
      <w:r>
        <w:rPr>
          <w:b w:val="1"/>
          <w:bCs w:val="1"/>
        </w:rPr>
        <w:t xml:space="preserve">Zbyněk Hořelica, ředitel Státní fond dopravní infrastruktury: </w:t>
      </w:r>
      <w:r>
        <w:rPr/>
        <w:t xml:space="preserve">“Prostředků bude dostatek. Státní fond dopravní infrastruktury má pro ŘSD letos rekordní rozpočet přes 60 miliard a samozřejmě tato stavba je v rámci tohoto rozpočtu úplně pokrytá. Pro letošní rok to cirka 1,3 miliardy, která je vyhrazena čistě na tuto stavbu. Pokud by se ukázalo, že bude potřeba navýšit finanční zdroje, kdyby se urychlily dejme tomu jednotlivé práce, tak jsme připravení takzvaným rozpočtovým opatřením ten rozpočet určitě upravit.” </w:t>
      </w:r>
    </w:p>
    <w:p>
      <w:pPr/>
      <w:r>
        <w:rPr/>
        <w:t xml:space="preserve">{{youtube-video-"OI9Xn6ExKPs"}}</w:t>
      </w:r>
    </w:p>
    <w:p>
      <w:pPr/>
      <w:r>
        <w:rPr/>
        <w:t xml:space="preserve">Jednou z variant je, že poslední úsek obchvatu bude zprovozněn i v částečném režimu, jen aby se zatíženým obcím ulevilo. </w:t>
      </w:r>
    </w:p>
    <w:p>
      <w:pPr/>
      <w:r>
        <w:rPr/>
        <w:t xml:space="preserve">{{souvisejici-clanek-"11000023912"}} </w:t>
      </w:r>
    </w:p>
    <w:p>
      <w:pPr/>
      <w:r>
        <w:rPr/>
        <w:t xml:space="preserve">{{souvisejici-clanek-"11000018167"}}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25991/stavbari-vyresili-problemy-s-mosty-na-obchvatu-trince-hotovo-by-meli-mit-do-konce-pristiho-ro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2026-05-14T15:00:02+02:00</dcterms:created>
  <dcterms:modified xsi:type="dcterms:W3CDTF">2026-05-14T15:00:02+02:00</dcterms:modified>
</cp:coreProperties>
</file>

<file path=docProps/custom.xml><?xml version="1.0" encoding="utf-8"?>
<Properties xmlns="http://schemas.openxmlformats.org/officeDocument/2006/custom-properties" xmlns:vt="http://schemas.openxmlformats.org/officeDocument/2006/docPropsVTypes"/>
</file>