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Dotaci v Novém Jičíně přidělí opět i na obnovu památek a nově dešťovce</w:t>
      </w:r>
    </w:p>
    <w:p>
      <w:pPr/>
      <w:r>
        <w:rPr/>
        <w:t xml:space="preserve">Vyhlášení dotačních programů města Nový Jičín na rok 2022 schválilo červnové zastupitelstvo. O příspěvek z jeho pokladny mohou žádat spolky, organizace, kluby a další, kteří vyvíjejí aktivity například v oblastech sportu, kultury, životního prostředí, volného času nebo v sociální sféře.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“Celkový objem je v těchto dotačních programech necelých 26 milionů korun, je to o dva miliony korun více než v roce letošním. A oproti letošnímu roku došlo ke změně, že jsme znovu schválili vyhlášení programu na obnovu kulturních památek.” </w:t>
      </w:r>
    </w:p>
    <w:p>
      <w:pPr/>
      <w:r>
        <w:rPr/>
        <w:t xml:space="preserve">Tato oblast podpory města není ale jedinou novinkou. Další je v rámci okruhu pro životní prostředí.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“To je takzvaná dešťovka, neboli podpora zadržování dešťových vod ve městě. Když to řeknu laicky, tak to bude dotace na retenční nádrže, ať už podzemní nebo nadzemní, pro obyvatele našeho města. A protože je to dotace ex post, to znamená, že je poskytována zpětně, tak už v podstatě byla vyhlášena na tento rok. Takže v září bude možné si nechat proplatit i nádrže, které byly realizovány v tomto roce.”     </w:t>
      </w:r>
    </w:p>
    <w:p>
      <w:pPr/>
      <w:r>
        <w:rPr/>
        <w:t xml:space="preserve">Termín podání žádosti v podzimních měsících bude upřesněn na novojičínském webu. Všechny požadavky nejprve vyhodnotí odborné komise rady města, jejich definitivní podporu schválí zastupitelstvo v prosinci v rámci 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089/dotaci-v-novem-jicine-prideli-opet-i-na-obnovu-pamatek-a-nove-des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2026-08-07T22:25:35+02:00</dcterms:created>
  <dcterms:modified xsi:type="dcterms:W3CDTF">2026-08-07T22:25:35+02:00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