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Násilí páchané seniorům je dlouhodobý problém. Oběti ho obvykle považují za své selhání</w:t>
      </w:r>
    </w:p>
    <w:p>
      <w:pPr/>
      <w:r>
        <w:rPr/>
        <w:t xml:space="preserve">Násilí páchané seniorům je natolik závažný problém, že 15. červen byl celosvětově vyhlášen jako Světový den proti násilí na seniorech. Většinou jde o domácí násilí a dopouští se ho rodinní příslušníci. Odhalit ho je velmi obtížné.</w:t>
      </w:r>
    </w:p>
    <w:p>
      <w:pPr/>
      <w:r>
        <w:rPr>
          <w:b w:val="1"/>
          <w:bCs w:val="1"/>
        </w:rPr>
        <w:t xml:space="preserve">Lucie Papersteinová, Bílý kruh bezpečí:</w:t>
      </w:r>
      <w:r>
        <w:rPr/>
        <w:t xml:space="preserve"> "Nejčastěji u seniorů pozorujeme týrání fyzické, tzn. fyzické útoky, jaké si dokážeme představit, ale často tu fyzickou formu doprovází i forma psychická."  </w:t>
      </w:r>
    </w:p>
    <w:p>
      <w:pPr/>
      <w:r>
        <w:rPr/>
        <w:t xml:space="preserve">Senioři bohužel většinou tají, že jim někdo ubližuje a tak je důležité, aby jim pomohli lidé z jejich okolí. Sousedé, lékař a nebo další členové rodiny. Důležité je si všímat varovných signálů. </w:t>
      </w:r>
    </w:p>
    <w:p>
      <w:pPr/>
      <w:r>
        <w:rPr>
          <w:b w:val="1"/>
          <w:bCs w:val="1"/>
        </w:rPr>
        <w:t xml:space="preserve">Lucie Papersteinová, Bílý kruh bezpečí: </w:t>
      </w:r>
      <w:r>
        <w:rPr/>
        <w:t xml:space="preserve">"Často jsou na straně seniorů pocity viny a studu. Je to moje vina, já jsem něco špatně udělala a on má teďka právo mi ublížit." </w:t>
      </w:r>
    </w:p>
    <w:p>
      <w:pPr/>
      <w:r>
        <w:rPr/>
        <w:t xml:space="preserve">Domácí násilí může být za určitých okolností i trestným činem a násilníci mohou skončit s pokutou a nebo ve vězení.</w:t>
      </w:r>
    </w:p>
    <w:p>
      <w:pPr/>
      <w:r>
        <w:rPr>
          <w:b w:val="1"/>
          <w:bCs w:val="1"/>
        </w:rPr>
        <w:t xml:space="preserve">Lucie Galiová, oddělení prevence Policie ČR MS kraje:</w:t>
      </w:r>
      <w:r>
        <w:rPr/>
        <w:t xml:space="preserve"> "Domácí násilí není v zákoně přímo definováno, ale prolíná se s ostatními protiprávními jednáními, ať už v rovině přestupkové nebo trestní. Například to může být přestupek proti občanskému soužití nebo trestný čin ublížení na zdraví." </w:t>
      </w:r>
    </w:p>
    <w:p>
      <w:pPr/>
      <w:r>
        <w:rPr/>
        <w:t xml:space="preserve">Pokud chceme násilí na seniorech zastavit, je důležité, aby se každý pozorně díval kolem sebe. Pokud má například senior často na těle známky napadení, nespokojte se s výmluvou, že spadl. Dalšími signály může být zanedbaný vzhled a nebo, když senior přestane chodit pravidelně k lékaři.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01/nasili-pachane-seniorum-je-dlouhodoby-problem-obeti-ho-obvykle-povazuji-za-sve-selh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2026-07-09T16:08:27+02:00</dcterms:created>
  <dcterms:modified xsi:type="dcterms:W3CDTF">2026-07-09T16:08:27+02:00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