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Ředitelé MP z celé ČR jednali v Karviné o dalších lepších podmínkách pro strážníky</w:t>
      </w:r>
    </w:p>
    <w:p>
      <w:pPr/>
      <w:r>
        <w:rPr/>
        <w:t xml:space="preserve">17. června proběhlo jednání Kolegia ředitelů městských policií Statutárních měst České republiky a Hlavního města Prahy.  Hostitelem a pořadatelem tohoto jednání byla Městská policie Karviná.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"Jsou tady ředitelé z 27 statutárních měst a z Prahy, budeme projednávat standardní záležitosti kolegia, jako jsou změny zákonů a podobně."</w:t>
      </w:r>
    </w:p>
    <w:p>
      <w:pPr/>
      <w:r>
        <w:rPr>
          <w:b w:val="1"/>
          <w:bCs w:val="1"/>
        </w:rPr>
        <w:t xml:space="preserve">Omar Teriaki, místopředseda pověřený předsednictvím Kolegia </w:t>
      </w:r>
      <w:r>
        <w:rPr>
          <w:b w:val="1"/>
          <w:bCs w:val="1"/>
        </w:rPr>
        <w:t xml:space="preserve">ředitelů městských policií statutárních měst a hl. m. Prahy: "</w:t>
      </w:r>
      <w:r>
        <w:rPr/>
        <w:t xml:space="preserve">Bereme to jako svou profesní povinnost nějakým způsobem reagovat a vytvářet podmínky pro lepší vývoj podmínek pro strážníky a obecně policie jako takové. Setkáváme, se, abychom si předávali příklady dobré praxe a reagovali na aktuální situaci."</w:t>
      </w:r>
    </w:p>
    <w:p>
      <w:pPr/>
      <w:r>
        <w:rPr/>
        <w:t xml:space="preserve">Kolegium prosazuje zájmy městských policií, protože statutární města  a hlavní město Praha zastupuje minimálně 80 procent strážníků z celé republiky.  Profesní jednání bylo zaměřeno například na nejpalčivější otázky řešení veřejného pořádku v covidové době, co dělali strážníci nad rámec svých povinností, přístup státu k městským policiím a také otevřelo otázku dřívějšího odchodu strážníků do důchodu.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"My prosazujeme alespoň v 61 letech po 30 letech služby. Už jsme prosadili odchodné strážníků podle odpracovaných let. Ten dřívější odchod do důchodu je pro nás hodně důležitý. Nedokážeme si představit, že by strážníci v 65 letech honili pachatele, to je hlavní téma, které rezonuje."</w:t>
      </w:r>
    </w:p>
    <w:p>
      <w:pPr/>
      <w:r>
        <w:rPr>
          <w:b w:val="1"/>
          <w:bCs w:val="1"/>
        </w:rPr>
        <w:t xml:space="preserve">Omar Teriaki, místopředseda pověřený předsednictvím Kolegia </w:t>
      </w:r>
      <w:r>
        <w:rPr>
          <w:b w:val="1"/>
          <w:bCs w:val="1"/>
        </w:rPr>
        <w:t xml:space="preserve">ředitelů městských policií statutárních měst a hl. m. Prahy: </w:t>
      </w:r>
      <w:r>
        <w:rPr/>
        <w:t xml:space="preserve">"Je to citlivé téma hlavně teď po covidu, kdy plno profesí má pocit, a oprávněný pocit, že dělat do 65-67 je nepřínosné."</w:t>
      </w:r>
    </w:p>
    <w:p>
      <w:pPr/>
      <w:r>
        <w:rPr/>
        <w:t xml:space="preserve">Současná podoba zákona v otázce pravomocí strážníků ve městech je podle ředitele Petra Bičeje dostatečná.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59/reditele-mp-z-cele-cr-jednali-v-karvine-o-dalsich-lepsich-podminkach-pro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2026-10-30T05:00:00+01:00</dcterms:created>
  <dcterms:modified xsi:type="dcterms:W3CDTF">2026-10-30T05:00:00+01:00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