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Ředitelé MP z celé ČR jednali v Karviné o dalších lepších podmínkách pro strážníky</w:t>
      </w:r>
    </w:p>
    <w:p>
      <w:pPr/>
      <w:r>
        <w:rPr/>
        <w:t xml:space="preserve">17. června proběhlo jednání Kolegia ředitelů městských policií Statutárních měst České republiky a Hlavního města Prahy. Hostitelem a pořadatelem tohoto jednání byla Městská policie Karviná.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"Jsou tady ředitelé z 27 statutárních měst a z Prahy, budeme projednávat standardní záležitosti kolegia, jako jsou změny zákonů a podobně."</w:t>
      </w:r>
    </w:p>
    <w:p>
      <w:pPr/>
      <w:r>
        <w:rPr/>
        <w:t xml:space="preserve">Profesní jednání bylo zaměřeno například na nejpalčivější otázky řešení veřejného pořádku v covidové době, co dělali strážníci nad rámec svých povinností, přístup státu k městským policiím a také otevřelo otázku dřívějšího odchodu strážníků do důchodu.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"Ten dřívější odchod do důchodu je pro nás hodně důležitý. Nedokážeme si představit, že by strážníci v 65 letech honili pachatele, to je hlavní téma, které rezonuje."</w:t>
      </w:r>
    </w:p>
    <w:p>
      <w:pPr/>
      <w:r>
        <w:rPr>
          <w:b w:val="1"/>
          <w:bCs w:val="1"/>
        </w:rPr>
        <w:t xml:space="preserve">Omar Teriaki, místopředseda pověřený předsednictvím Kolegia </w:t>
      </w:r>
      <w:r>
        <w:rPr>
          <w:b w:val="1"/>
          <w:bCs w:val="1"/>
        </w:rPr>
        <w:t xml:space="preserve">ředitelů městských policií statutárních měst a hl. m. Prahy: </w:t>
      </w:r>
      <w:r>
        <w:rPr/>
        <w:t xml:space="preserve">"Je to citlivé téma hlavně teď po covidu, kdy plno profesí má pocit, a oprávněný pocit, že dělat do 65-67 je nepřínosné."</w:t>
      </w:r>
    </w:p>
    <w:p>
      <w:pPr/>
      <w:r>
        <w:rPr/>
        <w:t xml:space="preserve">Současná podoba zákona v otázce pravomocí strážníků ve městech je podle ředitele Petra Bičeje dostatečná.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162/reditele-mp-z-cele-cr-jednali-v-karvine-o-dalsich-lepsich-podminkach-pro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2026-04-30T08:23:25+02:00</dcterms:created>
  <dcterms:modified xsi:type="dcterms:W3CDTF">2026-04-30T08:23:25+02:00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