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řidiči čištění ulic v Novém Jičíně ignorují, padají pokuty</w:t>
      </w:r>
    </w:p>
    <w:p>
      <w:pPr/>
      <w:r>
        <w:rPr/>
        <w:t xml:space="preserve">Systematická očista ulic, chodníků a parkovišť začala v Novém Jičíně v dubnu a potrvá do konce září. Nejde ale jen o to, zbavit město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Jičín. Zahájení prací je oznamováno v předstihu nejméně deseti dnů přenosným dopravním značením s dodatkovou tabulkou upřesňující rozsah a dálku omezení.”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omezení je avizováno dopředu a je vždy na několik málo hodin v pracovní den.” </w:t>
      </w:r>
    </w:p>
    <w:p>
      <w:pPr/>
      <w:r>
        <w:rPr/>
        <w:t xml:space="preserve">Přesto se téměř vždy najdou majitelé vozů, kteří se pokyny dopravního značení neřídí, a nechají auto na ulici odstavené.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nejsme proto, abychom vozidla občanů odtahovali, bohužel v minulém týdnu byla situace na ulici U Jičínky tristní. V daném úseku, který se měl čistit,  zůstalo zhruba třicet aut. Tam už městská policie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78/nekteri-ridici-cisteni-ulic-v-novem-jicine-ignoruji-padaj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2026-05-10T04:05:34+02:00</dcterms:created>
  <dcterms:modified xsi:type="dcterms:W3CDTF">2026-05-10T04:05:34+02:00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