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23.6.2021, 13:37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Zastupitelé schválili dotační programy pro občany Stonavy</w:t>
      </w:r>
    </w:p>
    <w:p>
      <w:pPr/>
      <w:r>
        <w:rPr/>
        <w:t xml:space="preserve">Vedení obce Stonava má dlouhodobý zájem o to, aby se lidem ve Stonavě dobře žilo. Už několik let proto vyhlašuje pro stonavské občany různé dotační programy, které mají přispět k všestrannému rozvoji života v obci.</w:t>
      </w:r>
    </w:p>
    <w:p>
      <w:pPr/>
      <w:r>
        <w:rPr>
          <w:b w:val="1"/>
          <w:bCs w:val="1"/>
        </w:rPr>
        <w:t xml:space="preserve">Ondřej Feber (ANO), starosta Stonavy: </w:t>
      </w:r>
      <w:r>
        <w:rPr/>
        <w:t xml:space="preserve">„To je dlouhodobý program obce ve vztahu samospráva a občan, abychom tímto způsobem motivovali lidi k životu ve Stonavě, aby se jim tady líbilo a aby lépe snášeli i negativa, která tady jsou v souvislosti s uhelným průmyslem apod.“</w:t>
      </w:r>
    </w:p>
    <w:p>
      <w:pPr/>
      <w:r>
        <w:rPr/>
        <w:t xml:space="preserve">Na svém posledním zasedání stonavští zastupitelé například schválili žádosti o dotaci na zateplení rodinných domů pro rok 2021.</w:t>
      </w:r>
    </w:p>
    <w:p>
      <w:pPr/>
      <w:r>
        <w:rPr>
          <w:b w:val="1"/>
          <w:bCs w:val="1"/>
        </w:rPr>
        <w:t xml:space="preserve">Tomáš Wawrzyk (ANO) místostarosta Stonavy:</w:t>
      </w:r>
      <w:r>
        <w:rPr/>
        <w:t xml:space="preserve"> „V letošním roce bylo v tomto programu podáno pět žádostí v celkové výši 178 400,- Kč. Všechny žádosti byly prověřeny a nebyla v nich shledána žádná chyba. Proto navrhuji tuto dotaci pěti žadatelům schválit.“</w:t>
      </w:r>
    </w:p>
    <w:p>
      <w:pPr/>
      <w:r>
        <w:rPr/>
        <w:t xml:space="preserve">Stonavští zastupitelé rovněž schválili další dva nové programy pro letošní rok. První se týká chovatelů hospodářských zvířat a včelstev, druhý pak úhrady stočného pro občany, kteří jsou napojeni na jinou, než obecní kanalizaci.</w:t>
      </w:r>
    </w:p>
    <w:p>
      <w:pPr/>
      <w:r>
        <w:rPr>
          <w:b w:val="1"/>
          <w:bCs w:val="1"/>
        </w:rPr>
        <w:t xml:space="preserve">Tomáš Wawrzyk (ANO) místostarosta Stonavy:</w:t>
      </w:r>
      <w:r>
        <w:rPr/>
        <w:t xml:space="preserve"> „Jedná se hlavně o ty občany, kteří jsou zatíženi stočným v nájemních smlouvách.“</w:t>
      </w:r>
    </w:p>
    <w:p>
      <w:pPr/>
      <w:r>
        <w:rPr/>
        <w:t xml:space="preserve">Jedná se především o občany na sídlištích Hořany a Nový Svět. Každý žadatel o dotaci, ale musí mít splněny veškeré finanční povinnosti vůči obci.</w:t>
      </w:r>
    </w:p>
    <w:p>
      <w:pPr/>
      <w:r>
        <w:rPr>
          <w:b w:val="1"/>
          <w:bCs w:val="1"/>
        </w:rPr>
        <w:t xml:space="preserve">Ondřej Feber (ANO), starosta Stonavy: </w:t>
      </w:r>
      <w:r>
        <w:rPr/>
        <w:t xml:space="preserve">„My žijeme v době různých formálních dohadů, formálních válek, všechno se řeší zákonem a také my jsme v těch našich programech provedli určitou úpravu tak, že tam explicitně dáno, že k 31.3. musí být uhrazeny veškeré poplatky vůči obci, pak ten člověk má nárok na nějakou dotaci.“</w:t>
      </w:r>
    </w:p>
    <w:p>
      <w:pPr/>
      <w:r>
        <w:rPr/>
        <w:t xml:space="preserve">Přesné znění všech vyhlášených programů včetně žádostí jsou k dispozici na </w:t>
      </w:r>
      <w:hyperlink r:id="rId9" w:history="1">
        <w:r>
          <w:rPr/>
          <w:t xml:space="preserve">webových stránkách obce Stonava</w:t>
        </w:r>
      </w:hyperlink>
      <w:r>
        <w:rPr/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6216/zastupitele-schvalili-dotacni-programy-pro-obcany-stonavy" TargetMode="External"/><Relationship Id="rId9" Type="http://schemas.openxmlformats.org/officeDocument/2006/relationships/hyperlink" Target="http://www.stonava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2026-07-06T19:31:06+02:00</dcterms:created>
  <dcterms:modified xsi:type="dcterms:W3CDTF">2026-07-06T19:31:06+02:00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