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Přípravy vysokorychlostní tratě v Moravskoslezském kraji pokračují</w:t>
      </w:r>
    </w:p>
    <w:p>
      <w:pPr/>
      <w:r>
        <w:rPr>
          <w:b w:val="1"/>
          <w:bCs w:val="1"/>
        </w:rPr>
        <w:t xml:space="preserve">Martin Švehlík, ředitel Odboru přípravy VRT, Správa železnic ČR</w:t>
      </w:r>
      <w:r>
        <w:rPr/>
        <w:t xml:space="preserve">: “My jsme si dneska odnesli řadu vzájemných úkolů tak, abychom to opravdu dál posouvali, abychom v roce 2025 mohli zahájit výstavbu tohoto projektu.”</w:t>
      </w:r>
    </w:p>
    <w:p>
      <w:pPr/>
      <w:r>
        <w:rPr/>
        <w:t xml:space="preserve">Koridor bude oplocený, nejrychlejší vlaky na něm pojedou více než 300 kilometrů za hodinu. Vysokorychlostní trať v Moravskoslezském kraji povede celou Moravskou branou.</w:t>
      </w:r>
    </w:p>
    <w:p>
      <w:pPr/>
      <w:r>
        <w:rPr>
          <w:b w:val="1"/>
          <w:bCs w:val="1"/>
        </w:rPr>
        <w:t xml:space="preserve">Marek Pinkava, Odbor přípravy VRT, Správa železnic ČR</w:t>
      </w:r>
      <w:r>
        <w:rPr/>
        <w:t xml:space="preserve">: “Je snaha, aby ta trasa co nejméně fragmentovala krajinu, takže je navržena buď podél stávající trati, koridoru anebo podél dálnice. V rámci studie proveditelnosti bylo prověřováno i možné napojení do železniční stanice Hranice na Moravě nebo ekvivalentně tomu zřízení terminálu přímo na vysokorychlostní trati v oblasti Lipníku nad Bečvou a Oder na území Moravskoslezského kraje.”</w:t>
      </w:r>
    </w:p>
    <w:p>
      <w:pPr/>
      <w:r>
        <w:rPr>
          <w:b w:val="1"/>
          <w:bCs w:val="1"/>
        </w:rPr>
        <w:t xml:space="preserve">Radek Podstawka (ANO), náměstek hejtmana Moravskoslezského kraje</w:t>
      </w:r>
      <w:r>
        <w:rPr/>
        <w:t xml:space="preserve">: “V podstatě už jsou dva body určené do Polska, kde možná za dva, za tři roky už přesně budeme vědět, kudy ta trať povede a může se otevřít uzávěra a Bohumín může začít stavět.”</w:t>
      </w:r>
    </w:p>
    <w:p>
      <w:pPr/>
      <w:r>
        <w:rPr>
          <w:b w:val="1"/>
          <w:bCs w:val="1"/>
        </w:rPr>
        <w:t xml:space="preserve">Martin Švehlík, ředitel Odboru přípravy VRT, Správa železnic ČR</w:t>
      </w:r>
      <w:r>
        <w:rPr/>
        <w:t xml:space="preserve">: “My abychom to stihli, tak se musíme přiblížit a připravit na to, že v roce 2023 nebo 2024 vypíšeme velkou soutěž na společné řešení toho projektu a už výstavby, abychom opravdu v roce 2025 mohli zahájit tu výstavbu. Česká republika se v současné době snaží dostat do hlavní sítě evropské transevrpské sítě, které mají k tomu roku 2030 být dokončeny ze své podstatné části, takže to nás vede k tomu akcelerovat tu přípravu a velmi probloubit a dále zdokonalovat tu komunikaci.”</w:t>
      </w:r>
    </w:p>
    <w:p>
      <w:pPr/>
      <w:r>
        <w:rPr>
          <w:b w:val="1"/>
          <w:bCs w:val="1"/>
        </w:rPr>
        <w:t xml:space="preserve">Radek Podstawka (ANO), náměstek hejtmana Moravskoslezského kraje</w:t>
      </w:r>
      <w:r>
        <w:rPr/>
        <w:t xml:space="preserve">: “Dojde ke zkrácení jízdní doby občanů do Prahy a nejen do Prahy, ale i do Olomouce. Ale hlavně se uvolní ty konvenční tratě, protože ty už dnes jsou přetížené a ve své podstatě ty tratě budou volnější.”</w:t>
      </w:r>
    </w:p>
    <w:p>
      <w:pPr/>
      <w:r>
        <w:rPr/>
        <w:t xml:space="preserve">Tématu se budeme podrobně věnovat v příštích dílech Dopravní revue.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5/dopravni-revue-pripravy-vysokorychlostni-trate-v-moravskoslezskem-kraji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2026-06-30T12:15:34+02:00</dcterms:created>
  <dcterms:modified xsi:type="dcterms:W3CDTF">2026-06-30T12:15:34+02:00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