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Expozice Návštěvnického centra má unikát, slavnou Laudonovu knihovnu</w:t>
      </w:r>
    </w:p>
    <w:p>
      <w:pPr/>
      <w:r>
        <w:rPr/>
        <w:t xml:space="preserve">Přes tisíc svazků v kožených vazbách, mnohé s erbem Ernsta Gideona Laudona, vystavuje od června Návštěvnické centrum, které sídlí na Masarykově náměstí v domě, kde v roce 1790 polní maršál zemřel.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“Původně měl tuto knihovnu pravděpodobně na svém zámku v Bečvárech, posléze tuto knihovnu zdědili jeho synovci a prasynovci, kteří ji odstěhovali do svého zámku v Bystřici pod Hostýnem.”    </w:t>
      </w:r>
    </w:p>
    <w:p>
      <w:pPr/>
      <w:r>
        <w:rPr/>
        <w:t xml:space="preserve">Po roce 1945 knihovna putovala po několika dalších zámcích, v roce 2003 byla umístěna v depozitáři Muzea Novojičínska, kde byla ukryta téměř dvacet let.</w:t>
      </w:r>
    </w:p>
    <w:p>
      <w:pPr/>
      <w:r>
        <w:rPr/>
        <w:t xml:space="preserve">Dlouhodobé zapůjčení tisků umožnilo Novému Jičínu Národní muzeum, které je vlastníkem knihovny. Ta čítá celkem asi 15 tisíc svazků včetně vojenských map a plánů a nyní se jejich podstatná část přesunula do depozitáře v Terezíně.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“Tuto dohodu považuji za obrovský úspěch, jednak proto, že se podařilo ty sbírky zachovat přímo v Novém Jičíně, a také je to zkvalitnění těch výstavních prostor, které tady máme.”  </w:t>
      </w:r>
    </w:p>
    <w:p>
      <w:pPr/>
      <w:r>
        <w:rPr/>
        <w:t xml:space="preserve">Většinu Laudonovy  knihovny tvoří tisky s vojenskou, historickou nebo i zahradnickou a floristickou tématikou. Jsou v němčině, francouzštině, italštině a angličtině.  </w:t>
      </w:r>
    </w:p>
    <w:p>
      <w:pPr/>
      <w:r>
        <w:rPr>
          <w:b w:val="1"/>
          <w:bCs w:val="1"/>
        </w:rPr>
        <w:t xml:space="preserve">Petr Mašek, Národní muzeum, oddělení zámeckých knihoven: </w:t>
      </w:r>
      <w:r>
        <w:rPr/>
        <w:t xml:space="preserve">“Tady máme dějiny Sedmileté války v Německu, tedy téma, které se přímo dotýká generála. Je to provázeno i nádhernými mapami a plány. Takže tady máme znázornění bitvy u Mindenu v roce 1759.” </w:t>
      </w:r>
    </w:p>
    <w:p>
      <w:pPr/>
      <w:r>
        <w:rPr>
          <w:b w:val="1"/>
          <w:bCs w:val="1"/>
        </w:rPr>
        <w:t xml:space="preserve">Radim Němeček, Národní muzeum, oddělení zámeckých knihoven: </w:t>
      </w:r>
      <w:r>
        <w:rPr/>
        <w:t xml:space="preserve">“Já bych tady namátkou ukázal takovou skutečně nádherně ilustrovanou knihu, popis cesty po Číně.” </w:t>
      </w:r>
    </w:p>
    <w:p>
      <w:pPr/>
      <w:r>
        <w:rPr/>
        <w:t xml:space="preserve">Zámecká Laudonova knihovna je vnímána jako velmi cenný fond. Patrně jde o jednu z největších knihoven s vojenskou tematikou druhé poloviny 18. století v Evropě. Knihy ale není možné jen tak vyndat z vitrín a prohlížet si je. </w:t>
      </w:r>
    </w:p>
    <w:p>
      <w:pPr/>
      <w:r>
        <w:rPr>
          <w:b w:val="1"/>
          <w:bCs w:val="1"/>
        </w:rPr>
        <w:t xml:space="preserve">Radka Bobková, vedoucí Návštěvnického centra Nový Jičín: </w:t>
      </w:r>
      <w:r>
        <w:rPr/>
        <w:t xml:space="preserve">“Připravujeme příští rok digitalizaci určitých vytipovaných knih. Pokud vyjdou evropské fondy nebo dotace z ministerstva kultury, jsme připraveni pořídit multimediální kiosek.” </w:t>
      </w:r>
    </w:p>
    <w:p>
      <w:pPr/>
      <w:r>
        <w:rPr/>
        <w:t xml:space="preserve">Knihovna je umístěna v části, kde celých šest let existence expozice bývala sekce zaměřená na Laudonovo dětství. Exponáty z ní ale nezmizely, jsou nyní rozptýleny po celém prostoru.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303/expozice-navstevnickeho-centra-ma-unikat-slavnou-laudonovu-knih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2026-07-11T19:07:31+02:00</dcterms:created>
  <dcterms:modified xsi:type="dcterms:W3CDTF">2026-07-11T19:07:31+02:00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