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SteelRing chce produkovat špičkové motokárové závodníky</w:t>
      </w:r>
    </w:p>
    <w:p>
      <w:pPr/>
      <w:r>
        <w:rPr/>
        <w:t xml:space="preserve">Na okruhu SteelRing v Třinci už se konají i mezinárodní závody, ve kterých domácí piloti mohou porovnávat své výkony se zkušenějšími závodníky ze zahraničí. </w:t>
      </w: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{{souvisejici-clanek-"11000026194"}}</w:t>
      </w:r>
    </w:p>
    <w:p>
      <w:pPr/>
      <w:r>
        <w:rPr/>
        <w:t xml:space="preserve">Jedním z nadějných závodníků je Jakub Matušek z Havířova. </w:t>
      </w:r>
    </w:p>
    <w:p>
      <w:pPr/>
      <w:r>
        <w:rPr>
          <w:b w:val="1"/>
          <w:bCs w:val="1"/>
        </w:rPr>
        <w:t xml:space="preserve">Jakub Matušek, jezdec Racing Academy SteelRing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SteelRingu věří, že jejich okruh bude líhní úspěšných závodníků. </w:t>
      </w:r>
    </w:p>
    <w:p>
      <w:pPr/>
      <w:r>
        <w:rPr/>
        <w:t xml:space="preserve">{{souvisejici-clanek-"11000021391"}}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312/beskydsky-steelring-chce-produkovat-spickove-motokarove-zav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2026-04-21T02:57:48+02:00</dcterms:created>
  <dcterms:modified xsi:type="dcterms:W3CDTF">2026-04-21T02:57:48+02:00</dcterms:modified>
</cp:coreProperties>
</file>

<file path=docProps/custom.xml><?xml version="1.0" encoding="utf-8"?>
<Properties xmlns="http://schemas.openxmlformats.org/officeDocument/2006/custom-properties" xmlns:vt="http://schemas.openxmlformats.org/officeDocument/2006/docPropsVTypes"/>
</file>