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20.7.2021,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k projektu Podnikatelské informační centrum</w:t>
      </w:r>
    </w:p>
    <w:p>
      <w:pPr/>
      <w:r>
        <w:rPr/>
        <w:t xml:space="preserve">Zúčastnilo se jí 35 zástupců podnikatelských subjektů, měst a obcí z české i polské republiky  za podpory generální konzulky Izabelly Chwastowicz . </w:t>
      </w:r>
    </w:p>
    <w:p>
      <w:pPr/>
      <w:r>
        <w:rPr>
          <w:b w:val="1"/>
          <w:bCs w:val="1"/>
        </w:rPr>
        <w:t xml:space="preserve">Ivo Barteček,  předseda Okresní hospodářské komory Karviná, člen dozorčí rady HK ČR: "</w:t>
      </w:r>
      <w:r>
        <w:rPr/>
        <w:t xml:space="preserve">Byly představeny ty zásadní rozdíly mezi podnikáním v Polsku a ČR, cílem té akce je, aby byly korektní informace pro obě strany, protože ne vždy to, co se prezentuje zejména z polské strany, že u nás je to super, tomu tak není. Takže i část těchto věcí byla prezentována, co se týče daní, přihlášení se k dani z přidané hodnoty, založení té či oné formy podnikatelského subjektu na každé straně hranic."</w:t>
      </w:r>
    </w:p>
    <w:p>
      <w:pPr/>
      <w:r>
        <w:rPr/>
        <w:t xml:space="preserve">Projektu bude spuštěn po poslendí konferenci, která se uskuteční na konci srpna v Horní Suché.</w:t>
      </w:r>
    </w:p>
    <w:p>
      <w:pPr/>
      <w:r>
        <w:rPr>
          <w:b w:val="1"/>
          <w:bCs w:val="1"/>
        </w:rPr>
        <w:t xml:space="preserve">Ivo Barteček, předseda Okresní hospodářské komory Karviná, člen dozorčí rady HK ČR: "</w:t>
      </w:r>
      <w:r>
        <w:rPr/>
        <w:t xml:space="preserve">Bude to jak webových stránek tak kamenného poradenského centra. Bude to na české straně."</w:t>
      </w:r>
    </w:p>
    <w:p>
      <w:pPr/>
      <w:r>
        <w:rPr/>
        <w:t xml:space="preserve">Vedoucí projektový manažer Ivo Barteček také připomněl obsah uzavřeného memoranda o vzájemné česko-polské spolupráci a zdůraznil, že realizace tohoto projektu je jedním z jeho cílů.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459/konference-k-projektu-podnikatelske-informacni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2026-07-08T02:03:19+02:00</dcterms:created>
  <dcterms:modified xsi:type="dcterms:W3CDTF">2026-07-08T02:03:19+02:00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