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domu K Archivu na startovací byty pro mladé</w:t>
      </w:r>
    </w:p>
    <w:p>
      <w:pPr/>
      <w:r>
        <w:rPr/>
        <w:t xml:space="preserve">Čtyřpodlažní dům schovaný za Španělskou kaplí byl postaven v roce 1984 a sloužil jako ubytovna pro sestry a další zdravotnický personál nemocnice. Objekt už ale nikdo nevyužívá, v roce 2016 jej Moravskoslezský kraj převedl na město.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“Původním záměrem zde bylo vybudovat sociální služby a byty pro seniory. V roce 2019 vedení města přehodnotilo tento záměr, budou se zde budovat startovací byty pro mladé lidi. Ten hlavní důvod je, že v Novém Jičíně je asi 240 podaných žádostí o byt a tato bytová politika se musí řešit novou výstavbou. Pokud město nebude stavět nové byty, ten pořadník se nebude hýbat a zájem o bydlení v Novém Jičíně je obrovský. Co se týče občanů seniorského věku, tak město Nový  Jičín má tři objekty v režimu zvláštního určení, Pod Lipami, Revoluční a U Jičínky, a v současné době tato kapacita není naplněn.”   </w:t>
      </w:r>
    </w:p>
    <w:p>
      <w:pPr/>
      <w:r>
        <w:rPr/>
        <w:t xml:space="preserve">Bytový fond města čítá zhruba 1100 bytů. Uvnitř domu K Archivu vznikne 39 bytů  2+KK o velikosti zhruba 50 metrů čtverečních.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 parametry bydlení budou takové, že půjde o mladé lidi do věku 35 let, doba nájmu bude omezena na maximálně čtyři roky, startovací nájemné bude činit maximálně 80 procent tržního nájmu.” </w:t>
      </w:r>
    </w:p>
    <w:p>
      <w:pPr/>
      <w:r>
        <w:rPr/>
        <w:t xml:space="preserve">Součástí  stavby budou nadzemní sklepy, kočárkárna, místnost na kola, kotelna a venkovní výtah. Zhotovitel zakázky převzal staveniště 12. července. Výstavba má trvat 14 měsíců, včetně úpravy okolí.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“Vznikne zde parkoviště, zeleň, bude zde parkovací závora pro vjezd uživatelů tohoto objektu. Součástí stavby jsou i  přeložky inženýrských sítí, které se na pozemku nacházejí.” </w:t>
      </w:r>
    </w:p>
    <w:p>
      <w:pPr/>
      <w:r>
        <w:rPr/>
        <w:t xml:space="preserve">Cena zakázky byla vysoutěžena ve výši  51 a půl milionu korun bez daně. Financována je prostřednictvím komerčního úvěru.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6/zacala-rekonstrukce-domu-k-archivu-na-startovaci-byty-pro-ml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2026-04-07T16:54:30+02:00</dcterms:created>
  <dcterms:modified xsi:type="dcterms:W3CDTF">2026-04-07T16:54:30+02:00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