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ulic dává Nový Jičín letos dvakrát více</w:t>
      </w:r>
    </w:p>
    <w:p>
      <w:pPr/>
      <w:r>
        <w:rPr/>
        <w:t xml:space="preserve">Technické služby začaly s opravou novojičínských silnic na konci března, z počátu to bylo zejména odstraňování výtluků po zimě. Postupně začaly také avizované plošné opravy komunikací.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bylo uvolněno rekordních devět milionů korun. Namátkou, opravujeme celoplošně komunikaci Máchova, U Jičínky, střed v místní části Straník a třeba také vjezd do areálu ČSAD. Tam navazujeme na celkovou revitalizaci areálu střediska zeleně technických služeb.” </w:t>
      </w:r>
    </w:p>
    <w:p>
      <w:pPr/>
      <w:r>
        <w:rPr/>
        <w:t xml:space="preserve">Standardně město v minulých letech investovalo do oprav komunikací zhruba 5 milionů korun. Letos je to tedy dvojnásobek.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více než v minulých letech. Tím hlavním důvodem bylo, že jsme usilovali o dotaci z ministerstva pro místní rozvoj na opravu místních komunikací, ale město, bohužel, nebylo úspěšné.”</w:t>
      </w:r>
    </w:p>
    <w:p>
      <w:pPr/>
      <w:r>
        <w:rPr/>
        <w:t xml:space="preserve">Přesto ale město jednu z rozsáhlejších oprav, konkrétně ulici Máchova, neplatí jen samo ze svého rozpočtu, ale podílí se na ni vodárenská společnost.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zde společnost SmVaK realizovala opravu vodovodů a kanalizací. Takže jsme se s vodárenskou společností domluvili v letošním roce, že půjdeme cestou napůl, cesta tedy bude opravena celoplošně. Nicméně město financuje pouze polovinu těchto nákladů.”</w:t>
      </w:r>
    </w:p>
    <w:p>
      <w:pPr/>
      <w:r>
        <w:rPr/>
        <w:t xml:space="preserve">Plošné opravy silnic si vyžádaly i množství dopravních omezení a průběžných uzavírek. Město řidiče vybízí k opatrnosti a žádá je o trpělivost.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89/do-oprav-ulic-dava-novy-jicin-letos-dvakra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2026-04-06T16:51:26+02:00</dcterms:created>
  <dcterms:modified xsi:type="dcterms:W3CDTF">2026-04-06T16:51:26+02:00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