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27.7.2021,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Starostové jednali o strategii rozvoje turistiky i života obyvatel Bruntálska</w:t>
      </w:r>
    </w:p>
    <w:p>
      <w:pPr/>
      <w:r>
        <w:rPr/>
        <w:t xml:space="preserve">Zástupci obcí Dobrovolného svazku Bruntálsko se sešli v Jakartovicích, aby tam společně domlouvali konkrétní kroky k přípravě strategického plánu rozvoje jejich území.</w:t>
      </w:r>
    </w:p>
    <w:p>
      <w:pPr/>
      <w:r>
        <w:rPr>
          <w:b w:val="1"/>
          <w:bCs w:val="1"/>
        </w:rPr>
        <w:t xml:space="preserve">Květa Kubíčková, projektová manažerka Bruntálsko: </w:t>
      </w:r>
      <w:r>
        <w:rPr/>
        <w:t xml:space="preserve">“Náš svazek obcí se dlouhodobě zabývá vlastně rozvojem celého území a protože naše území obrovské, máme 25 členských obcí, tak je to nejednoduchý úkol. Proto jsme se v letošním roce opravdu rozhodli zpracovat strategii rozvoje a věřím, že se bude týkat nejen cestovního ruchu, ale také rozvoje těch obcí.</w:t>
      </w:r>
    </w:p>
    <w:p>
      <w:pPr/>
      <w:r>
        <w:rPr/>
        <w:t xml:space="preserve">{{souvisejici-clanek-"11000026604"}}</w:t>
      </w:r>
    </w:p>
    <w:p>
      <w:pPr/>
      <w:r>
        <w:rPr/>
        <w:t xml:space="preserve">Projekty by měly obyvatelům Bruntálska zlepšit dostupnost různých služeb, včetně dopravy.</w:t>
      </w:r>
    </w:p>
    <w:p>
      <w:pPr/>
      <w:r>
        <w:rPr>
          <w:b w:val="1"/>
          <w:bCs w:val="1"/>
        </w:rPr>
        <w:t xml:space="preserve">Petr Rys (BRUNTÁL 2018), starosta Bruntálu:</w:t>
      </w:r>
      <w:r>
        <w:rPr/>
        <w:t xml:space="preserve"> “Já předpokládám, že další další etapu, která následuje poté, co byla iniciace zpracování tohoto plánu zahájena, tak bude příprava té návrhové části a tedy jednotlivých opatření, která by měla být zapracována do strategie našeho území.”</w:t>
      </w:r>
    </w:p>
    <w:p>
      <w:pPr/>
      <w:r>
        <w:rPr/>
        <w:t xml:space="preserve">{{souvisejici-clanek-"11000026605"}}</w:t>
      </w:r>
    </w:p>
    <w:p>
      <w:pPr/>
      <w:r>
        <w:rPr/>
        <w:t xml:space="preserve">Obce se ve svých plánech mohou spoléhat na pomoc Moravskoslezského kraje.</w:t>
      </w:r>
    </w:p>
    <w:p>
      <w:pPr/>
      <w:r>
        <w:rPr>
          <w:b w:val="1"/>
          <w:bCs w:val="1"/>
        </w:rPr>
        <w:t xml:space="preserve">Jak Krkoška (ANO), náměstek hejtmana MSK:</w:t>
      </w:r>
      <w:r>
        <w:rPr/>
        <w:t xml:space="preserve"> “Dneska jsem říkal starostům, že je třeba, aby se obce nezamýšlely samy nad sebou jednotlivě, ale aby se spojily a vymyslely projekty, které budou napříč několika obcemi, které nás pozvednou zase na úroveň trošku výše a budeme něčím zajímavější.</w:t>
      </w:r>
    </w:p>
    <w:p>
      <w:pPr/>
      <w:r>
        <w:rPr/>
        <w:t xml:space="preserve">Kolik peněz starostové obcí na Bruntálsku nakonec získají, záleží na kvalitě předložených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746/starostove-jednali-o-strategii-rozvoje-turistiky-i-zivota-obyvatel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2026-06-27T00:37:14+02:00</dcterms:created>
  <dcterms:modified xsi:type="dcterms:W3CDTF">2026-06-27T00:37:14+02:00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