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postupně opravuje své problematické domy, teď zatepluje další dva</w:t>
      </w:r>
    </w:p>
    <w:p>
      <w:pPr/>
      <w:r>
        <w:rPr/>
        <w:t xml:space="preserve">Nový Jičín pokračuje v systematické revitalizaci svých bytových domů. V roce 2019 zrekonstruoval panelový dům, včetně renovace několika bytů, na Revoluční ulici.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Revitalizace obou domů přijde na téměř 23 milionu korun. Práce na renovaci plášťů budov mají trvat do konce roku. Lepšího komfortu bydlení se tak dočká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  </w:t>
      </w:r>
    </w:p>
    <w:p>
      <w:pPr/>
      <w:r>
        <w:rPr/>
        <w:t xml:space="preserve">Celkem má město ve svém majetku více než 1 100 bytů. Na příští rok připravuje projekt na opravu dalšího panelového domu v sídlišti Loučka.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29/novy-jicin-postupne-opravuje-sve-problematicke-domy-ted-zatepluje-dalsi-d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2026-06-23T14:17:10+02:00</dcterms:created>
  <dcterms:modified xsi:type="dcterms:W3CDTF">2026-06-23T14:17:10+02:00</dcterms:modified>
</cp:coreProperties>
</file>

<file path=docProps/custom.xml><?xml version="1.0" encoding="utf-8"?>
<Properties xmlns="http://schemas.openxmlformats.org/officeDocument/2006/custom-properties" xmlns:vt="http://schemas.openxmlformats.org/officeDocument/2006/docPropsVTypes"/>
</file>