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rodin pro podporu rodinné péče přilákaly na hry a soutěže na Sovinec davy dětí s rodiči</w:t>
      </w:r>
    </w:p>
    <w:p>
      <w:pPr/>
      <w:r>
        <w:rPr/>
        <w:t xml:space="preserve"> Boje šermířů a střelbu s mušket na hradě Sovinci vystřídal dětský smích. Podpora rodinné péče našla širokou odezvu u návštěvníků.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„Chceme tímto poděkovat všem rodinám za výchovu dětí v rámci MS kraje, ale zároveň jim představit také možnost tzv. pěstounské péče, náhradní rodinné péče, o kterou je vlastně i poprosíme, požádáme.“</w:t>
      </w:r>
    </w:p>
    <w:p>
      <w:pPr/>
      <w:r>
        <w:rPr>
          <w:b w:val="1"/>
          <w:bCs w:val="1"/>
        </w:rPr>
        <w:t xml:space="preserve">Jiří Carbol, předseda Výboru sociální politiky MS kraje: </w:t>
      </w:r>
      <w:r>
        <w:rPr/>
        <w:t xml:space="preserve">„Postupně se utlumuje provoz různých zařízení, kde byly děti, které neměly možnosti být ve své biologické rodině.MS kraj je jeden z lídrů tady toho celého."</w:t>
      </w:r>
    </w:p>
    <w:p>
      <w:pPr/>
      <w:r>
        <w:rPr/>
        <w:t xml:space="preserve"> Děti se svými rodiči na Sovinci mohly absolvovat školu kouzel s mnoha soutěžními úkoly.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„Jak třeba vidíte tady, tak na prvním stanovišti máme výrobu právě magických kouzelnických hůlek, což je nezbytná součást každého správného kouzelníka.“</w:t>
      </w:r>
    </w:p>
    <w:p>
      <w:pPr/>
      <w:r>
        <w:rPr>
          <w:b w:val="1"/>
          <w:bCs w:val="1"/>
        </w:rPr>
        <w:t xml:space="preserve">Adéla Dufková, skupinová vedoucí, PS Dlouhá Loučka: </w:t>
      </w:r>
      <w:r>
        <w:rPr/>
        <w:t xml:space="preserve">„Na hrad už jezdíme několikátým rokem a takhle se podílíme na pořádání různých akcí."  </w:t>
      </w:r>
    </w:p>
    <w:p>
      <w:pPr/>
      <w:r>
        <w:rPr>
          <w:b w:val="1"/>
          <w:bCs w:val="1"/>
        </w:rPr>
        <w:t xml:space="preserve">Spolupořadatelka: </w:t>
      </w:r>
      <w:r>
        <w:rPr/>
        <w:t xml:space="preserve">„Takže se můžou těšit, že jim vyrobíme třeba takového pejska z balónků a nebo takovýto láskovník obecný.“</w:t>
      </w:r>
    </w:p>
    <w:p>
      <w:pPr/>
      <w:r>
        <w:rPr>
          <w:b w:val="1"/>
          <w:bCs w:val="1"/>
        </w:rPr>
        <w:t xml:space="preserve">Anketa, návštěvníci hradu:</w:t>
      </w:r>
      <w:r>
        <w:rPr/>
        <w:t xml:space="preserve"> „Mě se asi nejvíc líbily ty sovy.“</w:t>
      </w:r>
    </w:p>
    <w:p>
      <w:pPr/>
      <w:r>
        <w:rPr/>
        <w:t xml:space="preserve">„Nejvíc se mi líbila ta střelnice.“</w:t>
      </w:r>
    </w:p>
    <w:p>
      <w:pPr/>
      <w:r>
        <w:rPr/>
        <w:t xml:space="preserve">„Jak jsem střílel na ptáka.“</w:t>
      </w:r>
    </w:p>
    <w:p>
      <w:pPr/>
      <w:r>
        <w:rPr/>
        <w:t xml:space="preserve">„Nejvíc se mi líbilo, jak jsme vyrobili hůlky.“</w:t>
      </w:r>
    </w:p>
    <w:p>
      <w:pPr/>
      <w:r>
        <w:rPr/>
        <w:t xml:space="preserve"> Dny rodin budou dále pokračovat dalšími akcemi na zámku ve Frýdku-Místku a na zámku v Kuníně.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18/dny-rodin-pro-podporu-rodinne-pece-prilakaly-na-hry-a-souteze-na-sovinec-davy-det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