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9.9.2021, 15:23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ČR se přestěhovali do moderních prostor. Už je ukázali i lidem</w:t>
      </w:r>
    </w:p>
    <w:p>
      <w:pPr/>
      <w:r>
        <w:rPr/>
        <w:t xml:space="preserve">Bezmála 500 členů má městská organizace Senioři ČR Ostrava, která nově sídlí v knihovně na Podroužkově ulici. Nové prostory si nejen senioři poprvé prohlédli v rámci Dnů fajne rodiny, které pořádá ostravský magistrát a do které se organizace zapojila Dnem otevřených dveří.</w:t>
      </w:r>
    </w:p>
    <w:p>
      <w:pPr/>
      <w:r>
        <w:rPr>
          <w:b w:val="1"/>
          <w:bCs w:val="1"/>
        </w:rPr>
        <w:t xml:space="preserve">Anna Pinterová, předsedkyně MO SČR Ostrava</w:t>
      </w:r>
      <w:r>
        <w:rPr/>
        <w:t xml:space="preserve">: “My jsme se tam přihlásili, protože to je záležitost pro všechny generace. Máme tady i výrobky jedné mladé slečny, takže se snažíme být aktivní, aby jsme měli radost z toho, co všechno naši lidé umí. Už teď do této doby tady bylo dost cizích lidí, tak to mě velice těší.”</w:t>
      </w:r>
    </w:p>
    <w:p>
      <w:pPr/>
      <w:r>
        <w:rPr/>
        <w:t xml:space="preserve">Výrobky seniorů si lidé mohli nejen prohlédnout, ale některé z nich také zakoupit. </w:t>
      </w:r>
    </w:p>
    <w:p>
      <w:pPr/>
      <w:r>
        <w:rPr>
          <w:b w:val="1"/>
          <w:bCs w:val="1"/>
        </w:rPr>
        <w:t xml:space="preserve">Mojmíra Sucháčková, klub Kreativ: </w:t>
      </w:r>
      <w:r>
        <w:rPr/>
        <w:t xml:space="preserve">“To jsou všechno výrobky seniorek a seniorů městské organizace a zejména klubu Kreativ. Děláme i charitativní činnost, to děláme zejména pro domovy důchodců, pro seniory v domovech důchodců. To jsou zejména ty ponožky. Ty malé ponožky a čepičky děláme pro miminka z neonatologického oddělení FNO. I ty chobotničky.”</w:t>
      </w:r>
    </w:p>
    <w:p>
      <w:pPr/>
      <w:r>
        <w:rPr/>
        <w:t xml:space="preserve">Pro fakultní nemocnici seniorky pletou a háčkují už druhým rokem, a to ve spolupráci se sociálním odborem porubské radnice, který jim dodává speciální materiál. Za tu dobu už jich vyrobily několik stovek. Návštěvníci si na akci mohli prohlédnou i kroniky jednotlivých klubů, kterých je v organizaci Seniorů ČR celkem 15. Nejvíce je turistických</w:t>
      </w:r>
    </w:p>
    <w:p>
      <w:pPr/>
      <w:r>
        <w:rPr>
          <w:b w:val="1"/>
          <w:bCs w:val="1"/>
        </w:rPr>
        <w:t xml:space="preserve">Jaroslav Gřeš, turistická skupina Pohoda: </w:t>
      </w:r>
      <w:r>
        <w:rPr/>
        <w:t xml:space="preserve">“My jsme turistická skupina číslo 13 Pohoda a nejraději mám to, že chodíme na vycházky. Tady máme kroniku. Chodíme na vycházky do Beskyd a taky se zúčastňujeme různých zájezdů, co pořádá městská organizace, nebo jiná skupina. Jsme tady 4 turistické skupiny.”</w:t>
      </w:r>
    </w:p>
    <w:p>
      <w:pPr/>
      <w:r>
        <w:rPr/>
        <w:t xml:space="preserve">Spolek Senioři ČR má i svůj zpravodaj. Vychází čtvrtletně a lidé se tam dozví nejen to, co se událo, ale také to, co se dít bude.</w:t>
      </w:r>
    </w:p>
    <w:p>
      <w:pPr/>
      <w:r>
        <w:rPr>
          <w:b w:val="1"/>
          <w:bCs w:val="1"/>
        </w:rPr>
        <w:t xml:space="preserve">Anna Pinterová, předsedkyně MO SČR Ostrava</w:t>
      </w:r>
      <w:r>
        <w:rPr/>
        <w:t xml:space="preserve">: “Co děláme pro všechny, tak jsou to sportovní hry, výlety a různé takové aktivity, kde se scházíme všichni.”</w:t>
      </w:r>
    </w:p>
    <w:p>
      <w:pPr/>
      <w:r>
        <w:rPr/>
        <w:t xml:space="preserve">K organizaci se může kdokoli kdykoli připojit. Veškeré informace zájemci najdou na webu seniori-cr-ostrava.cz.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27401/seniori-cr-se-prestehovali-do-modernich-prostor-uz-je-ukazali-i-lid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2026-05-31T06:57:11+02:00</dcterms:created>
  <dcterms:modified xsi:type="dcterms:W3CDTF">2026-05-31T06:57:11+02:00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