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Parkování kontrolují strážníci chytrou aplikací, řidiči musí znát svou SPZ</w:t>
      </w:r>
    </w:p>
    <w:p>
      <w:pPr/>
      <w:r>
        <w:rPr/>
        <w:t xml:space="preserve">Moderní parkovací automaty začaly v centru města fungovat minulý měsíc, řidiči nově za odstavení vozidel zaplatí nejen mincemi, ale i kartou nebo nebo přes internetovou aplikaci. Při této úhradě ale motorista nezíská lístek, který by vložil za sklo vozidla, potvrzení mu přijde e-mailem. Proto bylo nutné také změnit kontrolu platby. Ta teď probíhá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b w:val="1"/>
          <w:bCs w:val="1"/>
        </w:rPr>
        <w:t xml:space="preserve">Daniel Rýdel, ředitel MP Nový Jičín: </w:t>
      </w:r>
      <w:r>
        <w:rPr/>
        <w:t xml:space="preserve">“Při každé úhradě je nově potřeba zadat registrační značku. Touto cestou bych chtěl poprosit občany, protože již máme takové zkušenosti, aby si při zadávání SPZ dávali pozor. Pokud ji zadají chybně, tak systém vyhodnotí, že úhrada parkovného nebyla provedena. Samozřejmě, pokud k této situaci dojde, tak strážníci potom zpětně individuálně posuzují, zda došlo k chybě, a určitě ta osoba sankcionována nebude.”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s výše uvedenými možnostmi platby.  </w:t>
      </w:r>
    </w:p>
    <w:p>
      <w:pPr/>
      <w:r>
        <w:rPr/>
        <w:t xml:space="preserve">Změna pravidel v parkování vychází z koncepce statické dopravy, kterou si radnice nechala před časem zpracovat. Spolu s modernizací systému tak v centru přibyla dvě menší placená parkoviště, před Mendelovou školou v Tyršově ulici a u Komerční banky ve Štefánikově. Naopak bez poplatku je parkoviště na Revoluční ulici.</w:t>
      </w:r>
    </w:p>
    <w:p>
      <w:pPr/>
      <w:r>
        <w:rPr>
          <w:b w:val="1"/>
          <w:bCs w:val="1"/>
        </w:rPr>
        <w:t xml:space="preserve">Daniel Rýdel, ředitel MP Nový Jičín: </w:t>
      </w:r>
      <w:r>
        <w:rPr/>
        <w:t xml:space="preserve">“Už se v současné době nemusí platit poplatek za vjezd do městské památkové rezervace. Samozřejmě zde máme režim pěší zóny, tak pořád je potřeba sledovat dopravní značení. Pod touto dopravní značkou je uvedeno, která vozidla do té pěší zóny mohou vjíždět.”  </w:t>
      </w:r>
    </w:p>
    <w:p>
      <w:pPr/>
      <w:r>
        <w:rPr/>
        <w:t xml:space="preserve">Povolen vjezd je tedy automobilům technických služeb města, dopravní obsluze do 7,5 tuny a vozidlům s povoleným stáním.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434/parkovani-kontroluji-straznici-chytrou-aplikaci-ridici-musi-znat-svou-sp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2026-07-01T01:40:38+02:00</dcterms:created>
  <dcterms:modified xsi:type="dcterms:W3CDTF">2026-07-01T01:40:38+02:00</dcterms:modified>
</cp:coreProperties>
</file>

<file path=docProps/custom.xml><?xml version="1.0" encoding="utf-8"?>
<Properties xmlns="http://schemas.openxmlformats.org/officeDocument/2006/custom-properties" xmlns:vt="http://schemas.openxmlformats.org/officeDocument/2006/docPropsVTypes"/>
</file>