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rozvíjet centrum Ostravy? Napoví dotazník, který je k dispozici lidem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 </w:t>
      </w:r>
      <w:r>
        <w:rPr/>
        <w:t xml:space="preserve">“V současnosti se  finalizuje právě ta část analytická, která bude doplněna právě o výsledky toho dotazníkového šetření, abychom získali co nejpřesnější obraz potřeb obyvatel centra Ostravy.”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“Průzkum týkající se strategického plánu aktuálně probíhá nejen mezi obyvateli městského obvodu, ale mezi všemi občany, kteří navštěvují náš městský obvod. V současnosti už máme zpět 340 dotazníků. Chceme vědět, jak se vám to líbí, nebo nelíbí. Chceme vědět, co vás trápí. Prosím, zapojte se do našeho dotazníkového šetření.”</w:t>
      </w:r>
    </w:p>
    <w:p>
      <w:pPr/>
      <w:r>
        <w:rPr/>
        <w:t xml:space="preserve">Dotazníky budou mezi lidmi kolovat minimálně do října a najdete je jak na webu radnice, tak v měsíčníku Centrum. K dispozici budou také na různých akcích a v Infocentrech.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</w:t>
      </w:r>
      <w:r>
        <w:rPr/>
        <w:t xml:space="preserve"> “My samozřejmě máme různá data, provádíme různé analýzy, ale ti obyvatelé v tom místě žijí. Mají každodenní zkušenost a to jsou věci, které z těch dat ne úplně vždy můžeme nějakým způsobem zachytit. Problémy se týkají zejména dopravy a parkování, hodně se zmiňuje otázka čistoty veřejného prostranství. Podstatné je, že dotazník umožní to lépe zacílit.”</w:t>
      </w:r>
    </w:p>
    <w:p>
      <w:pPr/>
      <w:r>
        <w:rPr/>
        <w:t xml:space="preserve">Plán rozvoje s názvem fajnOVA CENTRUM, který zpracovává Ostravská univerzita, bude na roky 2022 až 2027 s výhledem až do roku 2035.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528/jak-se-bude-rozvijet-centrum-ostravy-napovi-dotaznik-ktery-je-k-dispozic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