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finančně podpoří projekty ke sportovištím.  Nové stavby i rekonstrukce stávajících</w:t>
      </w:r>
    </w:p>
    <w:p>
      <w:pPr/>
      <w:r>
        <w:rPr/>
        <w:t xml:space="preserve">Ostrava je městem sportu a všemožně se snaží podporovat kluby a zejména pak výchovu mládeže. Na přání sportovních organizací zastupitelstvo města schválilo nový dotační program, který je určen především na projektovou dokumentaci sportovišť. Cílem je rozvoj a zkvalitnění sportovní infrastruktury.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"Zastupitelstvo města odsouhlasilo program podpory infrastruktury u sportovišť soukromých klubů. V rámci tohoto dotačního řízení budeme podporovat rekonstrukce a novou sportovní infastrukturu. V tuto chvíli je v programu vyčleněna částka 5 milionů korun."</w:t>
      </w:r>
    </w:p>
    <w:p>
      <w:pPr/>
      <w:r>
        <w:rPr/>
        <w:t xml:space="preserve">Město podporuje sportovní infrastrukturu  dlouhodobě. Od roku 2018 bylo městem podpořeno v rámci předchozího dotačního programu 35  projektů téměř 14 miliony korun.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"Víme, že pro kluby je velmi těžké získat peníze na projektovou dokumentaci, aby pohnuly se stavem sportoviště a  to jim dává možnost žádat o další dotační zdroje např. v rámci Národní sportovní agentury." </w:t>
      </w:r>
    </w:p>
    <w:p>
      <w:pPr/>
      <w:r>
        <w:rPr/>
        <w:t xml:space="preserve">Žádosti lze podat od 18. října do 1. listopadu 2021. Do výběrového  řízení budou žadatelé podávat svou žádost prostřednictvím elektronického formuláře, takže nemusejí fyzicky nic potvrzovat ani přikládat v souladu s trendem otevřené radnice.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618/ostrava-financne-podpori-projekty-ke-sportovistim--nove-stavby-i-rekonstrukce-stavaj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2026-04-17T02:09:34+02:00</dcterms:created>
  <dcterms:modified xsi:type="dcterms:W3CDTF">2026-04-17T02:09:34+02:00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