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hledá nové zdroje financí z Evropské unie</w:t>
      </w:r>
    </w:p>
    <w:p>
      <w:pPr/>
      <w:r>
        <w:rPr/>
        <w:t xml:space="preserve">V průběhu následujících sedmi let přiteče do České  republiky z Evropské unie téměř jeden bilion korun. Zástupci ministerstev  seznámili účastníky konference v Karviné s novými finančními zdroji.</w:t>
      </w:r>
    </w:p>
    <w:p>
      <w:pPr/>
      <w:r>
        <w:rPr>
          <w:b w:val="1"/>
          <w:bCs w:val="1"/>
        </w:rPr>
        <w:t xml:space="preserve">Marian Piecha, náměstek ministr průmyslu a obchodu:</w:t>
      </w:r>
      <w:r>
        <w:rPr/>
        <w:t xml:space="preserve"> „Kromě  Operačního programu Spravedlivá transformace může Moravskoslezský kraj využít  zdroje z Národního plánu obnovy, například na transformaci firem či  digitalizaci. Kraj tak bude moci podpořit podnikání a podnikavost, což je jeho  dlouhodobý cíl.“</w:t>
      </w:r>
    </w:p>
    <w:p>
      <w:pPr/>
      <w:r>
        <w:rPr/>
        <w:t xml:space="preserve">Dalšími zdroji mohou být například Modernizační fond nebo  Fond spravedlivé transformace. A kraj se chystá při své transformaci využít k získání  financí každou příležitost.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„Moravskoslezský kraj  si umí sáhnout na evropské peníze a velmi užitečně je dokáže využít. V minulém  programovém období EU přiteklo do kraje 70 miliard korun. V tom nadcházejícím  máme ambice získat až 100 miliard, což je desetina z toho, co získá Česká  republika z evropských zdrojů. Tyto prostředky výrazně pomohou zlepšit úroveň  života, ekonomiku i životní prostředí v kraji. A hlavně při transformaci,  kterou region prochází.“</w:t>
      </w:r>
    </w:p>
    <w:p>
      <w:pPr/>
      <w:r>
        <w:rPr/>
        <w:t xml:space="preserve">A k jakým účelům mohou být prostředky využity?</w:t>
      </w:r>
    </w:p>
    <w:p>
      <w:pPr/>
      <w:r>
        <w:rPr>
          <w:b w:val="1"/>
          <w:bCs w:val="1"/>
        </w:rPr>
        <w:t xml:space="preserve">Jan Kříž, náměstek ministra pro životní prostředí:</w:t>
      </w:r>
      <w:r>
        <w:rPr/>
        <w:t xml:space="preserve"> „K  ekologizaci tepláren, zateplování veřejných budov, k výzvě Zelená úsporám  a dalším.“</w:t>
      </w:r>
    </w:p>
    <w:p>
      <w:pPr/>
      <w:r>
        <w:rPr/>
        <w:t xml:space="preserve">Moravskoslezský  kraj bude moci získat také část ze zhruba 180 miliard korun z Národního  plánu obnovy, které jsou určeny na znovuoživení české ekonomiky po pandemii.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59/ms-kraj-hleda-nove-zdroje-financi-z-evropske-u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2026-06-18T07:07:05+02:00</dcterms:created>
  <dcterms:modified xsi:type="dcterms:W3CDTF">2026-06-18T07:07:05+02:00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