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4.10.2021,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čtení podpoří Týden knihoven, připojil se i Nový Jičín</w:t>
      </w:r>
    </w:p>
    <w:p>
      <w:pPr/>
      <w:r>
        <w:rPr/>
        <w:t xml:space="preserve">Od 4. do 8. října tedy knihovna nabídne registraci zdarma všem novým čtenářům. Stávající čtenáři mohou využít amnestii poplatků za pozdní vrácení knih a časopisů. Po celý měsíc říjen se bude konat Burza knih, tedy odprodej vyřazených starších titulů. </w:t>
      </w:r>
    </w:p>
    <w:p>
      <w:pPr/>
      <w:r>
        <w:rPr/>
        <w:t xml:space="preserve">Kromě toho připravila knihovna také cestopisnou přednášku Marocké putování, čtení z knih oceněných v rámci prestižní ceny Zlatá stuha a  v úterý 5. října dětské představení Trampská pohádka divadla Ententýky. </w:t>
      </w:r>
    </w:p>
    <w:p>
      <w:pPr/>
      <w:r>
        <w:rPr/>
        <w:t xml:space="preserve">Podrobné Informace jsou na webu knihovny a městského kulturního střediska.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796/zajem-o-cteni-podpori-tyden-knihoven-pripojil-se-i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2026-06-28T08:30:22+02:00</dcterms:created>
  <dcterms:modified xsi:type="dcterms:W3CDTF">2026-06-28T08:30:22+02:00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