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kyseliny u Nového Jičína bude město dále sanovat, náklady bude požadovat po majiteli cisterny</w:t>
      </w:r>
    </w:p>
    <w:p>
      <w:pPr/>
      <w:r>
        <w:rPr/>
        <w:t xml:space="preserve">Na silnici v Bludovicích, části Nového Jičína, došlo k úniku kyseliny chlorovodíkové z poškozeného kamionu v pondělí 4. října. Na místě zasahovalo 14 jednotek hasičů. Po prvotní likvidaci havárie teď město musí zajistit sanaci zasaženého místa odbornou firmou, zejména odstranění části zeminy.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samozřejmě všech nákladů, bude město požadovat po firmě, která převážela tu nebezpečnou látku, samozřejmě náhradu škody. Podle našich informací vytékající kyselina ale nezasáhla pozemky soukromých osob.”     </w:t>
      </w:r>
    </w:p>
    <w:p>
      <w:pPr/>
      <w:r>
        <w:rPr/>
        <w:t xml:space="preserve">Přesto radnice vydala určitá doporučení podrobně zveřejněná na webu města.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“Odbor životního prostředí radnice doporučuje lidem, kteří mají do sta metrů od místa ekologické havárie studnu, aby si nechali odbornou firmou změřit pH vody.”</w:t>
      </w:r>
    </w:p>
    <w:p>
      <w:pPr/>
      <w:r>
        <w:rPr/>
        <w:t xml:space="preserve">Místní obyvatelé, které jsme oslovili, už událost komentovat nechtěli. </w:t>
      </w:r>
    </w:p>
    <w:p>
      <w:pPr/>
      <w:r>
        <w:rPr/>
        <w:t xml:space="preserve">Podle informací Stanislava Kopeckého, který na místě havárie byl, upozornil řidiče cisterny s polskou poznávací značkou na únik kapaliny chodec.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“A de facto se na to přišlo tak, že v Bludovicích se opravuje chodník, byly tam semafory, řidič zastavil a z cisterny mu látka vytékala na chodníkové těleso. Někdo řidiči zaklepal na budku a řekl, že mu něco z nádrže teče. Řidič zastavil u restaurace Boss a zavolal hasiče.”   </w:t>
      </w:r>
    </w:p>
    <w:p>
      <w:pPr/>
      <w:r>
        <w:rPr/>
        <w:t xml:space="preserve">Případ ekologické havárie dále šetří Policie ČR, vodoprávní úřad a Povodí Odry.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72/unik-kyseliny-u-noveho-jicina-bude-mesto-dale-sanovat-naklady-bude-pozadovat-po-majiteli-cist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2026-08-15T00:21:47+02:00</dcterms:created>
  <dcterms:modified xsi:type="dcterms:W3CDTF">2026-08-15T00:21:47+02:00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