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9.10.2021, 14:24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Moravskoslezském kraji chtělo do parlamentu 547 kandidátů, volební systém prošel změnou</w:t>
      </w:r>
    </w:p>
    <w:p>
      <w:pPr/>
      <w:r>
        <w:rPr/>
        <w:t xml:space="preserve">Poslanecká sněmovna Parlamentu České republiky má 200  poslanců volených na 4 roky. Aktuálně je v ní devět stran a hnutí a 6  nezařazených poslanců. Nejpočetnější je hnutí ANO. To tvoří menšinovou vládu s ČSSD.  Donedávna měli ještě tichou podporu komunistů. Právo jít k volbám má zhruba  8,4 milionu lidí.</w:t>
      </w:r>
    </w:p>
    <w:p>
      <w:pPr/>
      <w:r>
        <w:rPr>
          <w:b w:val="1"/>
          <w:bCs w:val="1"/>
        </w:rPr>
        <w:t xml:space="preserve">Tomáš Jarmara, politolog:</w:t>
      </w:r>
      <w:r>
        <w:rPr/>
        <w:t xml:space="preserve"> "Jsou to v podstatě klíčové volby. Jsou to volby prvního  řádu, protože na základě výsledků voleb do Poslanecké sněmovny se v České republice  vytváří vláda."</w:t>
      </w:r>
    </w:p>
    <w:p>
      <w:pPr/>
      <w:r>
        <w:rPr/>
        <w:t xml:space="preserve">Na složení poslanecké sněmovny se výrazně podílejí zástupci z Moravskoslezského  kraje. </w:t>
      </w:r>
    </w:p>
    <w:p>
      <w:pPr/>
      <w:r>
        <w:rPr>
          <w:b w:val="1"/>
          <w:bCs w:val="1"/>
        </w:rPr>
        <w:t xml:space="preserve">Tomáš Jarmara, politolog:</w:t>
      </w:r>
      <w:r>
        <w:rPr/>
        <w:t xml:space="preserve"> "Moravskoslezský kraj patří k volebně nejzajímavějším,  protože volí nejvyšší počet poslanců. Společně se Středočeským a Jihomoravským  krajem podle mandátového čísla, tedy zhruba 22 až 23 poslanců."</w:t>
      </w:r>
    </w:p>
    <w:p>
      <w:pPr/>
      <w:r>
        <w:rPr>
          <w:b w:val="1"/>
          <w:bCs w:val="1"/>
        </w:rPr>
        <w:t xml:space="preserve">Nikola Birklenová, mluvčí Moravskoslezského  kraje:</w:t>
      </w:r>
      <w:r>
        <w:rPr/>
        <w:t xml:space="preserve"> "V Moravskoslezském kraji se chce do Poslanecké sněmovny  dostat celkem 547 kandidátů z 19 politických subjektů. To je o 7 méně než  ve volbách před čtyřmi roky, kdy jich bylo 26."</w:t>
      </w:r>
    </w:p>
    <w:p>
      <w:pPr/>
      <w:r>
        <w:rPr/>
        <w:t xml:space="preserve">Letošní volební systém prošel mírnou úpravou. Týká se počtu  hlasů, které musí získat jednotlivé koalice k tomu, aby se dostaly do  sněmovny. </w:t>
      </w:r>
    </w:p>
    <w:p>
      <w:pPr/>
      <w:r>
        <w:rPr>
          <w:b w:val="1"/>
          <w:bCs w:val="1"/>
        </w:rPr>
        <w:t xml:space="preserve">Klára Dlubalová, mluvčí Ministerstva vnitra  ČR:</w:t>
      </w:r>
      <w:r>
        <w:rPr/>
        <w:t xml:space="preserve"> "Nově platí, že koalice dvou stran musí získat 8 procent  hlasů a koalice tří a více stran 11 procent hlasů. U samostatné stran a hnutí  zůstala hranice stejná. Tedy 5 procent hlasů."</w:t>
      </w:r>
    </w:p>
    <w:p>
      <w:pPr/>
      <w:r>
        <w:rPr/>
        <w:t xml:space="preserve">Změnou prošlo také přepočítávání hlasů na mandáty. Nová  metoda ctí lépe zásady poměrného zastoupení. To dá větší šanci na zisk křesel menším  stranám. Povolební vyjednávání na úkor výsledků ale nebude jednoduché. Volby přinesly také několik zajímavostí. Nejmladšímu  kandidátovi je 21 let a nejstaršímu 90. O hlasy usilovalo také přes 31 procent  žen.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7888/v-moravskoslezskem-kraji-chtelo-do-parlamentu-547-kandidatu-volebni-system-prosel-zmen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2026-06-23T19:54:37+02:00</dcterms:created>
  <dcterms:modified xsi:type="dcterms:W3CDTF">2026-06-23T19:54:37+02:00</dcterms:modified>
</cp:coreProperties>
</file>

<file path=docProps/custom.xml><?xml version="1.0" encoding="utf-8"?>
<Properties xmlns="http://schemas.openxmlformats.org/officeDocument/2006/custom-properties" xmlns:vt="http://schemas.openxmlformats.org/officeDocument/2006/docPropsVTypes"/>
</file>