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Rodné listy nově narozených dětí v Karviné dostanou maminky už v porodnici</w:t>
      </w:r>
    </w:p>
    <w:p>
      <w:pPr/>
      <w:r>
        <w:rPr/>
        <w:t xml:space="preserve">Maminkám po porodu odpadává díky spolupráci města a rájecké nemocnice jedna povinnost. Nemusí po narození dítěte vyřizovat jeho rodný list na úřadě.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"Jsme rádi, že jsme mohli v pilotním režimu od 2. listopadu spustit vydávání rodných listů přímo na naší porodnici. Považujeme to v dnešní době za standardní službu, jsme rádi, že nám magistrát města vyšel vstříc."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"Není to ale vůbec jednoduché, protože třeba páry, které jsou nesezdané, tak musí splnit několik podmínek, aby mohl být rodný list vystaven."</w:t>
      </w:r>
    </w:p>
    <w:p>
      <w:pPr/>
      <w:r>
        <w:rPr/>
        <w:t xml:space="preserve">U manželských párů stačí předložit v porodnici kopii oddacího listu a čísla občanských průkazů, u párů nesezdaných to jsou pak rodné listy rodičů a oběma rodiči podepsaná Hlášenka, čili dohoda rodičů o jménu a příjmení dítěte. Matrikářka přichází za maminkami v porodnici prozatím vždy v úterý.</w:t>
      </w:r>
    </w:p>
    <w:p>
      <w:pPr/>
      <w:r>
        <w:rPr>
          <w:b w:val="1"/>
          <w:bCs w:val="1"/>
        </w:rPr>
        <w:t xml:space="preserve">Martina Skalková, staniční sestra Gynekologicko-porodnického odd. NsP Karviná-Ráj:</w:t>
      </w:r>
      <w:r>
        <w:rPr/>
        <w:t xml:space="preserve"> "Maminky jsou moc spokojené, protože jim to ušetří cestu na úřad, což v dnešní době je už velmi problematické hlavně pro maminku, která se teprve sžívá s miminkem."</w:t>
      </w:r>
    </w:p>
    <w:p>
      <w:pPr/>
      <w:r>
        <w:rPr/>
        <w:t xml:space="preserve">Za první dva dny od spuštění vydala deset rodných listů. Od ledna příštího roku by se tato služba měla poskytovat 2x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33/rodne-listy-nove-narozenych-deti-v-karvine-dostanou-maminky-uz-v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2026-09-06T21:28:08+02:00</dcterms:created>
  <dcterms:modified xsi:type="dcterms:W3CDTF">2026-09-06T21:28:08+02:00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