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druhé kolo testování odhalilo více pozitivních školáků</w:t>
      </w:r>
    </w:p>
    <w:p>
      <w:pPr/>
      <w:r>
        <w:rPr>
          <w:b w:val="1"/>
          <w:bCs w:val="1"/>
        </w:rPr>
        <w:t xml:space="preserve">Marcela Kasalíková, vedoucí odboru školství a kultury:</w:t>
      </w:r>
      <w:r>
        <w:rPr/>
        <w:t xml:space="preserve"> “Celkem bylo otestováno 4 417 žáků antigenním testem a z tohoto počtu žáků bylo 51 pozitivní. Když to porovnáme s minulým týdnem, tak máme teď nárůst. Minulý týden to bylo 28 žáků, takže nám to stouplo. Když se zjistí, že je někde pozitivní žák, tak jdou do vymezené třídy pro izolaci. Následně jdou na PCR testy a hygiena potom určuje, zda se zavírá celá třída, nebo jen část. Průběžně nás ZŠ i MŠ informují o situaci, jaká je. Takže jsou i uzavřené třídy na ZŠ i MŠ.”</w:t>
      </w:r>
    </w:p>
    <w:p>
      <w:pPr/>
      <w:r>
        <w:rPr/>
        <w:t xml:space="preserve">Podle hlavní hygieničky plošné testování ve školách antigenní testy nemá smysl a 15. listopadu skončí. Z toho mají ale některé školy obavy.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71/v-havirove-druhe-kolo-testovani-odhalilo-vice-pozitivnich-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2026-04-30T00:07:21+02:00</dcterms:created>
  <dcterms:modified xsi:type="dcterms:W3CDTF">2026-04-30T00:07:21+02:00</dcterms:modified>
</cp:coreProperties>
</file>

<file path=docProps/custom.xml><?xml version="1.0" encoding="utf-8"?>
<Properties xmlns="http://schemas.openxmlformats.org/officeDocument/2006/custom-properties" xmlns:vt="http://schemas.openxmlformats.org/officeDocument/2006/docPropsVTypes"/>
</file>