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Primátoři Karviné a Havířova se u jednoho stolu dohodli na větší spolupráci</w:t>
      </w:r>
    </w:p>
    <w:p>
      <w:pPr/>
      <w:r>
        <w:rPr/>
        <w:t xml:space="preserve">Řešení v oblasti energetiky, bezpečnosti, nebo problematice vyloučených lokalit. To jsou jen některá témata, o kterých se bavili primátoři Havířova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projektů, v rámci komunální energetiky, v rámci vytápění domácností. Změny na trhu s energiemi, plyn, elektřina. To je něco, co naše občany velmi trápí.”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Primátoři se dotkli i otázky členství ve Svazku měst a obcí okresu Karviná.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 “My jsme poměrně velkým přispěvatelem do tohoto sdružení jako statutární město. Shodli jsme se se zástupci Karviné, že ty výstupy z tohoto sdružení nejsou takové, jako bychom očekávali. Já jsem si před nedávnem nechal udělat statistiku a my tedy podstatně více přispíváme, než bychom měli benefitů. Já si myslím, že my jsme v tomhle postoji trochu radikálnější než Karviná, ale otázka je, jak se to bude vyvíjet a já sám budu diskutovat na úrovni města, jestli setrvání v tom sdružení má smysl pro naše město, nebo ne.”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“Já jsem rád, že jsme se dnes sešli, že jsme si řekli o možnostech spolupráce, předávání zkušeností. Každé město má své problémy a vždy to dobré, co v tom městě je, tak není špatné, aby to druhé město mohlo využít případně ke svému rozvoji. Jsou témata, které jsem až tak moc neřešil, protože nebyla z hlediska města prioritní, ale minimálně jsme dostali podněty, abychom se nad nimi zamysleli a s panem primátorem jsme se dohodli, že si uděláme nějakou další schůzku. Zneužívání systému u sociálních dávek, to je velké téma v Karviné, které chceme řešit. Dále je to energetická koncepce města. Jsou to otázky kultury, sportu. Těch témat je hodně.”</w:t>
      </w:r>
    </w:p>
    <w:p>
      <w:pPr/>
      <w:r>
        <w:rPr/>
        <w:t xml:space="preserve">Karviná nadále neuvažuje o tom, že by se stala akcionářem havířovské společnosti CEVYKO, která se bude starat o zpracování využitelných komunálních odpadů pro oblast Karvinska. Zákon o zákazu skládkování využitelných odpadů začne platit od roku 2030.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478/primatori-karvine-a-havirova-se-u-jednoho-stolu-dohodli-na-vet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2026-07-10T14:03:12+02:00</dcterms:created>
  <dcterms:modified xsi:type="dcterms:W3CDTF">2026-07-10T14:03:12+02:00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