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komunikace na Stavech dostaly nový povrch</w:t>
      </w:r>
    </w:p>
    <w:p>
      <w:pPr/>
      <w:r>
        <w:rPr/>
        <w:t xml:space="preserve">Začátkem listopadu nastoupili cestáři na dvě stonavské vozovky. Tyto komunikace na Stavech byly ve velmi špatném stavu a to zejména, kvůli přípojkám nových domků  k obecní kanalizaci. Obec proto využila dotačního titulu a nechala položit na obě komunikace nový asfalt. Konkrétně se jedná o cestu kolem tenisových kurtů a cesty vedoucí od sportovní haly ke klubovně zahrádkářů.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„Ten povrch byl značně poničen přípojkama a nejezdilo se po cestě moc komfortně. Podařilo se zajistit dotaci z Ministerstva pro místní rozvoj ČR a udělaly se dva nové živičné koberce na těchto dvou silnicích.“</w:t>
      </w:r>
    </w:p>
    <w:p>
      <w:pPr/>
      <w:r>
        <w:rPr/>
        <w:t xml:space="preserve">Během pokládky nového povrchu vznikl problém, jak to bude s příjezdy k místním nemovitostem. Radnice urychleně problém vyřešila a žádostem občanům vstřícně vyhověla.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„Obec se dohodla s dodavatelskou firmou na navýšení ceny té dodávky.“</w:t>
      </w:r>
    </w:p>
    <w:p>
      <w:pPr/>
      <w:r>
        <w:rPr/>
        <w:t xml:space="preserve">Obec chce na Stavech opravit i třetí souběžnou komunikaci. Zastupitelé proto schválili na svém posledním zasedání podání žádosti o dotaci z podpogramu Podpory obnovy a rozvoje venkova, díky které by měla proběhnout i rekonstrukce obecního úřadu. 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„Máme indicie, že Ministerstvo pro místní rozvoj ČR opět otevře dotační titul na opravu místních komunikací, parkovišť, opravu veřejných budov, proto do toho jdeme.“</w:t>
      </w:r>
    </w:p>
    <w:p>
      <w:pPr/>
      <w:r>
        <w:rPr/>
        <w:t xml:space="preserve">Bližší informace vám přineseme v příštím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619/mistni-komunikace-na-stavech-dostaly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