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29.11.2021,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Vizi revitalizace a využití Hückelových vil zastupitelé odložili</w:t>
      </w:r>
    </w:p>
    <w:p>
      <w:pPr/>
      <w:r>
        <w:rPr/>
        <w:t xml:space="preserve">Jak naložit s Hückelovými vilami, které od soukromého vlastníka vykoupilo město za bývalého vedení v roce 2016 za cenu 13 a půl milionu korun. To je otázka, kterou si radnice klade několik let. Poslední rok a půl pracovala na vizi revitalizace a využití odborná komise. Výsledek práce musí projednat zastupitelstvo, tento bod byla ale z poslední listopadové schůze stažen. 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“Většina zastupitelů toto projednání vůbec nepřipustila, a to z toho důvodu, že tento materiál šel do zastupitelstva nestandardním způsobem. Rada města vlastně tento materiál odložila, chtěla dopracovat dále tento materiál, někteří radní nebyli ztotožněni vůbec ideově s tím, co by se mělo v Hückelových vilách dít. Proto radní nechtěli tento materiál projednávat v zastupitelstvu města.”   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“Za špatnou zprávu považuji, že nebyla schválena Vize dalšího rozvoje Hückelových vil, kterou zpracovával koordinátor záchrany vil Radek Polách asi zhruba rok a půl po konzultacích s různými odborníky z městského  úřadu i mimo úřad. Je to problém i proto, že je to jeden z důležitých bodů našeho programového prohlášení, které jsme sepsali po uzavření koalice. Jedna z cest je, že se nám podaří dohodnout na nějakém harmonogramu tak, abychom tu vizi schválili na některém z následujících zastupitelstev po nějakých třeba úpravách nebo doplnění.”  </w:t>
      </w:r>
    </w:p>
    <w:p>
      <w:pPr/>
      <w:r>
        <w:rPr>
          <w:b w:val="1"/>
          <w:bCs w:val="1"/>
        </w:rPr>
        <w:t xml:space="preserve">Jaroslav DvořáK (ČSSD), zastupitel Nového Jičína: </w:t>
      </w:r>
      <w:r>
        <w:rPr/>
        <w:t xml:space="preserve">“Opravdu jsme to v roce 2016 vykoupili. V letech 2017, 2018 byla hotova ideová studie, zvítězila studie architekta Obenause, už dávno mohla být projektová dokumentace a už dávno se mohlo začít revitalizovat, protože ty dotace prostě jsou. Je nové programové období 2021 až 2027.” </w:t>
      </w:r>
    </w:p>
    <w:p>
      <w:pPr/>
      <w:r>
        <w:rPr/>
        <w:t xml:space="preserve">Dle zpracované vize by jedna z vil měla být věnována prezentaci novojičínského fenoménu - klobouků, rodiny Hückelů a také díla malíře Eduarda Veitha. </w:t>
      </w:r>
    </w:p>
    <w:p>
      <w:pPr/>
      <w:r>
        <w:rPr/>
        <w:t xml:space="preserve">Druhá má tři variantní řešení - sociální nebo komerční využití nebo opravu a konzervaci do doby, než se najde lepší účel. Na zpracovaných materiálech se pod vedením koordinátora Radka Polácha podíleli odborníci města, kraje, architekti a zástupci Národního památkového ústavu.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691/vizi-revitalizace-a-vyuziti-huckelovych-vil-zastupitele-odloz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2026-07-31T09:01:52+02:00</dcterms:created>
  <dcterms:modified xsi:type="dcterms:W3CDTF">2026-07-31T09:01:52+02:00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