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1.12.2021,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připravuje rekonstrukci radnice i opravu silnice</w:t>
      </w:r>
    </w:p>
    <w:p>
      <w:pPr/>
      <w:r>
        <w:rPr/>
        <w:t xml:space="preserve">Nový povrch dostaly v listopadu dvě komunikace na Stavech. Radnice na tuto investici získala dotaci z ministerstva pro místní rozvoj. Obec chce ale opravit i třetí souběžnou silnici v této lokalitě. Zastupitelé proto schválili podání žádosti o dotaci z podprogramu Podpory obnovy a rozvoje venkova na dva své projekty. První se týká právě Obnovy místní komunikace č. 7b. Druhá žádost se pak týká rekonstrukce stonavského obecního úřadu.</w:t>
      </w:r>
    </w:p>
    <w:p>
      <w:pPr/>
      <w:r>
        <w:rPr>
          <w:b w:val="1"/>
          <w:bCs w:val="1"/>
        </w:rPr>
        <w:t xml:space="preserve">Ondřej Feber (ANO), starosta Stonavy: </w:t>
      </w:r>
      <w:r>
        <w:rPr/>
        <w:t xml:space="preserve">„My pravidelně sledujeme, jak jsou dotační tituly vyhlašovány. V současné době máme indicie, že Ministerstvo pro místní rozvoj ČR opět otevře dotační titul na opravu místních komunikací, parkovišť, opravu veřejných budov. K veřejným budovám patří i naše radnice. Ta potřebuje opravu, energetickou úsporu, proto do toho jdeme. Taky máme ještě jednu silnici kolem řeky Stonávky, která už má nevalný povrch a potřebujeme ji opravit.“</w:t>
      </w:r>
    </w:p>
    <w:p>
      <w:pPr/>
      <w:r>
        <w:rPr/>
        <w:t xml:space="preserve">Změn by se měl dočkat také interiér radnice.</w:t>
      </w:r>
    </w:p>
    <w:p>
      <w:pPr/>
      <w:r>
        <w:rPr>
          <w:b w:val="1"/>
          <w:bCs w:val="1"/>
        </w:rPr>
        <w:t xml:space="preserve">Ondřej Feber (ANO), starosta Stonavy: </w:t>
      </w:r>
      <w:r>
        <w:rPr/>
        <w:t xml:space="preserve">„Při jednom chceme upravit vnitřní prostory tak, abychom už konečně měli archiv podle předepsaných norem. My to máme v půdních prostorech v poměrně vlhkém prostředí a není to dobré. Kanceláře, které tam jsou v přízemí změníme na vhodné prostory pro archivování a ty kanceláře přemístíme do půdních prostor, které jsou nyní nevyužity.“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8745/obec-pripravuje-rekonstrukci-radnice-i-opravu-sil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2026-08-17T19:17:32+02:00</dcterms:created>
  <dcterms:modified xsi:type="dcterms:W3CDTF">2026-08-17T19:17:32+02:00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