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v Karviné-Hranicích mění svítidla veřejného osvětlení</w:t>
      </w:r>
    </w:p>
    <w:p>
      <w:pPr/>
      <w:r>
        <w:rPr/>
        <w:t xml:space="preserve">Na území města Karviné probíhá postupná obnova a optimalizace veřejného osvětlení. Například na podzim v loňském roce proběhla kompletní výměna  všech sloupů, veškerého vedení, výzbroje a svítidel na ulici Nádražní a Rudé Armády. Práce se postupně přesouvají i do vnitrobloků, momentálně se mění 200 sadových světel za LED v městské části Hranice.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"By měla přispět k úspoře elektrické energie až o 70 procent a taky by měla přispět ke snížení světelného smogu. Tady tato sadová světla nebyla přímému oku příjemná a ta nová LED budou v teplé bílé barvě, která je pro lidské oko daleko přijatelnější.” </w:t>
      </w:r>
    </w:p>
    <w:p>
      <w:pPr/>
      <w:r>
        <w:rPr>
          <w:b w:val="1"/>
          <w:bCs w:val="1"/>
        </w:rPr>
        <w:t xml:space="preserve">Petr Popek, pracovník TS Karviná</w:t>
      </w:r>
      <w:r>
        <w:rPr/>
        <w:t xml:space="preserve">: "Výměna nových LED svítidel není náročná, zhruba trvá deset minut."</w:t>
      </w:r>
    </w:p>
    <w:p>
      <w:pPr/>
      <w:r>
        <w:rPr/>
        <w:t xml:space="preserve">Obnova světel je naplánovaná i v příštím roce.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"Jede se hlavně podle revizních zpráv a v příštím roce máme připraveny projekty na část Karviné-Nové Město. "</w:t>
      </w:r>
    </w:p>
    <w:p>
      <w:pPr/>
      <w:r>
        <w:rPr/>
        <w:t xml:space="preserve">Na celém území města se nachází přibližně 5 a půl tisíce světelných bodů. na obnovu a údržbu vynakládá město několik milionů korun, zahrnuje nejen výměnu svítidel, ale i natírání sloupů, čištění skel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753/na-sidlisti-v-karvinehranicich-meni-svitidla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2026-06-28T10:16:42+02:00</dcterms:created>
  <dcterms:modified xsi:type="dcterms:W3CDTF">2026-06-28T10:16:42+02:00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