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odhalili o víkendu 6 podniků, které nezavřely ve 22 hodin</w:t>
      </w:r>
    </w:p>
    <w:p>
      <w:pPr/>
      <w:r>
        <w:rPr/>
        <w:t xml:space="preserve">Kontrolu dodržování vládních nařízení realizují ostravští strážníci pravidelně.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"V souvislosti s nařízením pro uzavřením hospod, barů a restaurací po 22té hodině  byly kontroly vládních nařízení rozšířeny i na kontroly těchto provozoven."</w:t>
      </w:r>
    </w:p>
    <w:p>
      <w:pPr/>
      <w:r>
        <w:rPr/>
        <w:t xml:space="preserve"> Denně tak strážníci zkontrolují téměř 400 provozoven na území statutárního města  Ostravy.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"Od začátku těchto kontrol pak strážníci zaznamenali celkem 8 podniků, ve které se  nacházeli návštěvníci po povinné zavírací době.  Všechny zjištěné případy byly oznámeny příslušnému správnímu orgánu  k projednání."</w:t>
      </w:r>
    </w:p>
    <w:p>
      <w:pPr/>
      <w:r>
        <w:rPr/>
        <w:t xml:space="preserve">V obdobných kontrolách budou strážníci i nadále pokračovat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803/ostravsti-straznici-odhalili-o-vikendu-6-podniku-ktere-nezavrely-ve-22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2026-06-26T17:21:05+02:00</dcterms:created>
  <dcterms:modified xsi:type="dcterms:W3CDTF">2026-06-26T17:21:05+02:00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