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zachrání obchodní dům Breda. Koupí jej od insolvenčního správce</w:t>
      </w:r>
    </w:p>
    <w:p>
      <w:pPr/>
      <w:r>
        <w:rPr/>
        <w:t xml:space="preserve">Obchodní  dům Breda architekta Leopolda Bauera postavený v roce 1928 je pro  Opavany zcela zásadní stavbou: zná ji opravdu každý. Mnozí si  pamatují na nákupy  v majestátní dvoraně, které ovšem  definitivně skončily v roce 2013, kdy kvůli špatnému technickému  stavu majitel Kamil Kolek Bredu uzavřel. Nevyjasněné majetkové  poměry pak spustily kolotoč soudů. Zdevastovanou nemovitost před  4 lety k prodeji nabídl správce konkurzní podstaty.     </w:t>
      </w:r>
    </w:p>
    <w:p>
      <w:pPr/>
      <w:r>
        <w:rPr>
          <w:b w:val="1"/>
          <w:bCs w:val="1"/>
        </w:rPr>
        <w:t xml:space="preserve">Václav  Hájek, Národní památkový ústav: </w:t>
      </w:r>
      <w:r>
        <w:rPr/>
        <w:t xml:space="preserve">„Nejhorší  je to, že do objektu zatéká. I když se teď opraví střešní  konstrukce a izolace, tak ta vlhkost tam stále zůstane. “</w:t>
      </w:r>
    </w:p>
    <w:p>
      <w:pPr/>
      <w:r>
        <w:rPr/>
        <w:t xml:space="preserve">Letos  zazářilo do tmy renovované původní vánoční osvětlení, na které se složili dárci.  Chátrání  majestátního paláce zastaví 39,5 mil. korun, které za něj  zaplatí město. O další finance na opravy bude žádat  stát  a  nebo evropské fondy.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„Hrubý  předpoklad je 350 - 400 mil. korun.                                                                                                                                                                                                                     Samozřejmě musíme nejprve  připravit provoz, musíme připravit projekty, stavební povolení.  Teprve potom můžeme žádat o nějaké peníze.“                                                                    </w:t>
      </w:r>
    </w:p>
    <w:p>
      <w:pPr/>
      <w:r>
        <w:rPr/>
        <w:t xml:space="preserve">  Podle  opozice ale není nákup nemovitosti od insolvenčního správce  dobře připravený.         </w:t>
      </w:r>
    </w:p>
    <w:p>
      <w:pPr/>
      <w:r>
        <w:rPr>
          <w:b w:val="1"/>
          <w:bCs w:val="1"/>
        </w:rPr>
        <w:t xml:space="preserve">Marek  Veselý (ODS), opoziční zastupitel: „</w:t>
      </w:r>
      <w:r>
        <w:rPr/>
        <w:t xml:space="preserve">Z  našeho právní rozkladu vyplývá, že s p. Cupkou nemůžeme  jednat. Je tam několik zástav, právních a majetkových kliček v  samotné podstatě majetku.“</w:t>
      </w:r>
    </w:p>
    <w:p>
      <w:pPr/>
      <w:r>
        <w:rPr/>
        <w:t xml:space="preserve">  Tyto  nesrovnalosti by se měly vyřešit během následujícího půl  roku.                                                                                                                                      </w:t>
      </w:r>
    </w:p>
    <w:p>
      <w:pPr/>
      <w:r>
        <w:rPr/>
        <w:t xml:space="preserve">  V  bývalém luxusním obchodním domě by mohlo být např. muzeum,  galerie, byty nebo kancelářské prostory. Město bude ke  spolufinancování rozsáhlé rekonstrukce hledat partnera.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821/mesto-opava-zachrani-obchodni-dum-breda-koupi-jej-od-insolvencniho-s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2026-05-20T09:20:07+02:00</dcterms:created>
  <dcterms:modified xsi:type="dcterms:W3CDTF">2026-05-20T09:20:07+02:00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