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7.12.2021,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prošla rekonstrukcí další školní kuchyně. Kuchařkám šetří práci i čas</w:t>
      </w:r>
    </w:p>
    <w:p>
      <w:pPr/>
      <w:r>
        <w:rPr/>
        <w:t xml:space="preserve">V Ostravě-Jihu získala moderní vzhled i zařízení další školní kuchyně. Tentokrát prošla kompletní rekonstrukcí kuchyně Základní školy Srbská, která byla v původním stavu a dokonce měla problémy i s hygienou.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“Tato kuchyně dostala naprosto nové gastro vybavení za zhruba 12 milionů korun. Nejednalo se jen o gastro vybavení, ale také  o rekonstrukci přilehlých prostor, přípravny jídla, prostory pro paní kuchařky, sociální zařízení, nová je i vzduchotechnika, kuchyňský výtah a tak dál. Takže těch stavebních prací tady bylo opravdu hodně.”</w:t>
      </w:r>
    </w:p>
    <w:p>
      <w:pPr/>
      <w:r>
        <w:rPr>
          <w:b w:val="1"/>
          <w:bCs w:val="1"/>
        </w:rPr>
        <w:t xml:space="preserve">Robert Kecskés</w:t>
      </w:r>
      <w:r>
        <w:rPr>
          <w:b w:val="1"/>
          <w:bCs w:val="1"/>
        </w:rPr>
        <w:t xml:space="preserve">, ředitel ZŠ Srbská: </w:t>
      </w:r>
      <w:r>
        <w:rPr/>
        <w:t xml:space="preserve">“Kuchařkám to strašně pomohlo co se týká moderních trendů, kde máme certifikát moderní školní kuchyně. Kuchyň prošla celkovou rekonstrukcí, máme dva nové konvektomaty. máme nové plynové kotle a tak dále. Co se týče předešlého stavu, tak ten byl žalostný. Bylo to v původním stavu, stále jsme dělali opravy podlah. Protékala až dolů, takže byly problémy i s hygienou a dá se říct, že byly problémy i s opravami, kde jsme stále dokola řešili jedno a to samé.” </w:t>
      </w:r>
    </w:p>
    <w:p>
      <w:pPr/>
      <w:r>
        <w:rPr/>
        <w:t xml:space="preserve">Celkově si rekonstrukce vyžádala zhruba 22 milionů korun. Opraveny byly i sklepní prostory a zázemí pro kuchařky, kterým nějaký čas trvalo, než se s moderním zařízením plně seznámily.  </w:t>
      </w:r>
    </w:p>
    <w:p>
      <w:pPr/>
      <w:r>
        <w:rPr>
          <w:b w:val="1"/>
          <w:bCs w:val="1"/>
        </w:rPr>
        <w:t xml:space="preserve">Jarmila Fuksová, vedoucí jídelny: </w:t>
      </w:r>
      <w:r>
        <w:rPr/>
        <w:t xml:space="preserve">“Začátky byly těžší, protože se změnila dispozice kuchyně. Takže už jenom než jsme našli, kde jsme si uložili jaké prostory, gastro nádoby a tak. Teď už se holky zžily s vybavením, se zařízením. Pochvalují si to, protože je to velká změna proti tomu, co bylo. Vaříme těch 450 až 500 obědů za běžného provozu. Každý den vaříme dvě jídla, z toho vlastně dvě bezlepkové diety ještě pro děti.”</w:t>
      </w:r>
    </w:p>
    <w:p>
      <w:pPr/>
      <w:r>
        <w:rPr/>
        <w:t xml:space="preserve">Součástí rekonstrukce je i nový nápojový koutek, který vznikl přímo v jídelně.</w:t>
      </w:r>
    </w:p>
    <w:p>
      <w:pPr/>
      <w:r>
        <w:rPr>
          <w:b w:val="1"/>
          <w:bCs w:val="1"/>
        </w:rPr>
        <w:t xml:space="preserve">Jarmila Fuksová, vedoucí jídelny: </w:t>
      </w:r>
      <w:r>
        <w:rPr/>
        <w:t xml:space="preserve">“Tohle je vlastně sestava na horké nápoje, kdy se nasadí filtr, nasype se sypaný čaj a tady už z toho teče přímo vařící voda. Takže nemusíme nic ohřívat, přelévat. Ono to uvaří, samo to vypne a pak to udržuje stupeň, jaký si určíme.”</w:t>
      </w:r>
    </w:p>
    <w:p>
      <w:pPr/>
      <w:r>
        <w:rPr/>
        <w:t xml:space="preserve">Letos v říjnu prošla rekonstrukcí také kuchyně v Mateřské škole Patrice Lumumby.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8841/v-ostravejihu-prosla-rekonstrukci-dalsi-skolni-kuchyne-kucharkam-setri-praci-i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2026-07-29T14:07:29+02:00</dcterms:created>
  <dcterms:modified xsi:type="dcterms:W3CDTF">2026-07-29T14:07:29+02:00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