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hledá s novým partnerem způsob vytápění, opozice má obavy z vybudování kotelen</w:t>
      </w:r>
    </w:p>
    <w:p>
      <w:pPr/>
      <w:r>
        <w:rPr/>
        <w:t xml:space="preserve">Havířov uzavřel akcionářskou smlouvu se společností ČEZ ESCO na založení společného podniku ENVEZ. V současné době město odebírá teplo od společnosti Veolia. Distribuci zajišťuje Havířovská teplárenská společnost. Opoziční zastupitelé upozorňovali na nevýhodnost smlouvy, kde město bude vlastnit 49 % akcií a také vyjádřili obavu z vybudování devatenácti plynových kotelen.</w:t>
      </w:r>
    </w:p>
    <w:p>
      <w:pPr/>
      <w:r>
        <w:rPr>
          <w:b w:val="1"/>
          <w:bCs w:val="1"/>
        </w:rPr>
        <w:t xml:space="preserve">Eduard Heczko (KSČM), zastupitel:</w:t>
      </w:r>
      <w:r>
        <w:rPr/>
        <w:t xml:space="preserve"> "Samozřejmě, že oni deklarují, že budou čisté, bezemisní. Při spalování plynu, budou vždy nějaké emise. Jeden komín, který je dneska v Karviné, nebo ve firmě Veolia, samozřejmě má emise, ale po rekonstrukci kotle a technologii se sníží, ale ve městě přibydou další komíny, které budou znečišťovat ovzduší v Havířově.”</w:t>
      </w:r>
    </w:p>
    <w:p>
      <w:pPr/>
      <w:r>
        <w:rPr/>
        <w:t xml:space="preserve">Havířov přistoupil ke spojení s ČEZ ESCO z důvodu hledání nejvhodnější varianty v době, kdy dojde k odklonu od uhlí.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"Lidé se určitě nemusí obávat toho, že dojde k nějakému nekontrolovatelnému růstu kotelen na území města. Ceny uhlí dneska jdou nahoru a my prostě jako dobrý hospodář nevíme, co bude za pár let. A tento společný podnik nám má dát odpovědi na to, zda ta cesta je plyn, zda ta cesta je nějaká kombinovaná energetika. Dneska se hodně mluví o vodíku a já na tyto otázky bych chtěl znát odpovědi. Potřebujeme zpracovat studie proveditelnosti."</w:t>
      </w:r>
    </w:p>
    <w:p>
      <w:pPr/>
      <w:r>
        <w:rPr/>
        <w:t xml:space="preserve">Až na základě vyhodnocení studií dojde k rozhodnutí, zda se nový společný podnik ENVEZ pustí do investice v řádu stovek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986/havirov-hleda-s-novym-partnerem-zpusob-vytapeni-opozice-ma-obavy-z-vybudovani-kot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2026-05-12T21:19:55+02:00</dcterms:created>
  <dcterms:modified xsi:type="dcterms:W3CDTF">2026-05-12T21:19:55+02:00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