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ví, jak bude hospodařit v roce 2022, opraví například školní hřiště</w:t>
      </w:r>
    </w:p>
    <w:p>
      <w:pPr/>
      <w:r>
        <w:rPr/>
        <w:t xml:space="preserve">Rozpočet Nového Jičína na rok 2022 tvoří ve výdajích 956 milionů korun, příjmy jsou 779 milionů. Rozdíl pokryjí vlastní zdroje na účtech města a vloni přijatý investiční úvěr. V příštím roce tedy bude především pokračovat pět probíhajících staveb, například rekonstrukci bytového domu K Archivu na byty pro mladé. Asi největší nově zahájenou akcí bude revitalizace hřiště u Základní školy Dlouhá, a to za 26 milionů korun.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šance, že i na tuto investici získáme dotace, je šance, nicméně jsme domluveni, že ji budeme realizovat i bez tohoto. Po dokončení bude hřiště k dispozici nejen škole, ale také veřejnosti, hlavně z blízkého sídliště Loučka.”    </w:t>
      </w:r>
    </w:p>
    <w:p>
      <w:pPr/>
      <w:r>
        <w:rPr/>
        <w:t xml:space="preserve">Další investice budou směřovat do revitalizace bytových domů a bytů v majetku města nebo do modernizace tepelného hospodářství.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“Nezanedbáváme ani projekční přípravu, v příštím roce nás čeká zpracování projektových dokumentací na vybudování lávky na ulici Novosady, druhá etapa regenerace sídliště Nerudova a dále projektové dokumentace v oblasti sportu, takže tenisová hala, měly by proběhnout architektonická soutěž na novou multifunkční halu Jičínka.”  </w:t>
      </w:r>
    </w:p>
    <w:p>
      <w:pPr/>
      <w:r>
        <w:rPr/>
        <w:t xml:space="preserve">Rozpočet také počítá s navýšenou částkou na programové dotace.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došlo k mírnému nárůstu podpory zapsaných spolků, neziskových organizací a sportovních oddílů, a to téměř o dva miliony korun. Celkově tedy město dává do programových dotací bezmála dvacet šest milionů korun.”   </w:t>
      </w:r>
    </w:p>
    <w:p>
      <w:pPr/>
      <w:r>
        <w:rPr/>
        <w:t xml:space="preserve">Dále město pokračuje i v podpoře “chytrých” technologií, zavede například Mobilní rozhlas.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991/novy-jicin-vi-jak-bude-hospodarit-v-roce-2022-opravi-napriklad-skol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2026-07-01T18:50:52+02:00</dcterms:created>
  <dcterms:modified xsi:type="dcterms:W3CDTF">2026-07-01T18:50:52+02:00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