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16.12.2021,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MS kraje schválili rozpočet pro rok 2022. V plánu jsou rekordní investice</w:t>
      </w:r>
    </w:p>
    <w:p>
      <w:pPr/>
      <w:r>
        <w:rPr/>
        <w:t xml:space="preserve">11 miliard 993 milionů korun - to je rozpočet  pro příští rok, který schválili zastupitelé Moravskoslezského kraje. Příjmy budou o 2 miliardy 700 milionů nižší a na schodek využije kraj úvěry a úspory.</w:t>
      </w:r>
    </w:p>
    <w:p>
      <w:pPr/>
      <w:r>
        <w:rPr>
          <w:b w:val="1"/>
          <w:bCs w:val="1"/>
        </w:rPr>
        <w:t xml:space="preserve">Ivo Vondrák, hejtman MS kraje:</w:t>
      </w:r>
      <w:r>
        <w:rPr/>
        <w:t xml:space="preserve"> „Rozpočet je zpracován s využitím aktuálních odborných predikcí očekávaného růstu  ekonomiky v České republice - predikce Ministerstva financí předpokládá růst HDP  o 2 procenta. Vychází ze strategických dokumentů schválených krajským  zastupitelstvem, zejména ze Strategie rozvoje Moravskoslezského kraje na léta  2019 - 2027, a bude naplňovat programové prohlášení rady kraje Vize 2030." </w:t>
      </w:r>
    </w:p>
    <w:p>
      <w:pPr/>
      <w:r>
        <w:rPr/>
        <w:t xml:space="preserve">Kraj očekává po covidové recesi růst výkonnosti české ekonomiky a tím také vyšší příjmy ze sdílených daní. Proti loňsku by to mohlo být o asi 9 procent. V plánu jsou proto rekordní investice. </w:t>
      </w:r>
    </w:p>
    <w:p>
      <w:pPr/>
      <w:r>
        <w:rPr>
          <w:b w:val="1"/>
          <w:bCs w:val="1"/>
        </w:rPr>
        <w:t xml:space="preserve">Jaroslav Kania, náměstek hejtmana MS kraje: </w:t>
      </w:r>
      <w:r>
        <w:rPr/>
        <w:t xml:space="preserve">„Kapitálové výdaje by měly přesáhnout 4,146 miliardy korun. Část tvoří  výdaje na projekty spolufinancované z Evropské unie, ale díky investičnímu úvěru  můžeme pokračovat i s investicemi z vlastních zdrojů. Nejvíce investic přes 0,629  miliardy korun půjde do zdravotnictví."</w:t>
      </w:r>
    </w:p>
    <w:p>
      <w:pPr/>
      <w:r>
        <w:rPr>
          <w:b w:val="1"/>
          <w:bCs w:val="1"/>
        </w:rPr>
        <w:t xml:space="preserve">Jiří Navrátil, náměstek hejtmana MS kraje: </w:t>
      </w:r>
      <w:r>
        <w:rPr/>
        <w:t xml:space="preserve">"Do sociální oblasti půjde v příštím roce více než 1 miliarda korun a co je nejdůležitější a je to velkým úspěchem této koalice, že se po 21 letech podařilo zahájit stavbu prvního domova pro seniory v rámci MS kraje." </w:t>
      </w:r>
    </w:p>
    <w:p>
      <w:pPr/>
      <w:r>
        <w:rPr/>
        <w:t xml:space="preserve">Největší část rozpočtu jde na provoz příspěvkových organizací 2, 8 miliard a na dopravu 2, 3 miliardy korun. Pro příští rok kraj také počítá s vyšším využitím úvěrů. Převážně budou tyto peníze sloužit na předfinancování evropských projektů.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002/zastupitele-ms-kraje-schvalili-rozpocet-pro-rok-2022-v-planu-jsou-rekordni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2026-05-17T00:39:59+02:00</dcterms:created>
  <dcterms:modified xsi:type="dcterms:W3CDTF">2026-05-17T00:39:59+02:00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