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18.12.2021,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chystá rekonstrukci arkád</w:t>
      </w:r>
    </w:p>
    <w:p>
      <w:pPr/>
      <w:r>
        <w:rPr/>
        <w:t xml:space="preserve">  Město  plánuje rekonstrukci arkád ve Dvořákových sadech, které získalo  v r. 2017 od biskupství ostravsko-opavského. Toto místo dříve  obývali bezdomovci a v současné době je podloubí zdevastované.   V budoucnu jej uzavřou skleněné výplně a stavba bude sloužit jako  výstavní pavilon s posezením i občerstvením. Opravy budou stát  2 miliony korun a plánovány jsou na příští rok.       </w:t>
      </w:r>
    </w:p>
    <w:p>
      <w:pPr/>
      <w:r>
        <w:rPr>
          <w:b w:val="1"/>
          <w:bCs w:val="1"/>
        </w:rPr>
        <w:t xml:space="preserve">Tomáš  Navrátil (ANO), primátor Opavy:</w:t>
      </w:r>
      <w:r>
        <w:rPr/>
        <w:t xml:space="preserve"> "V první fázi spravíme  kompletně celou budovu včetně zastřešení, osvětlení  a veř. prostoru.  Budova  je podmáčená takže musíme zpevnit spodní část piloty."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25/opava-chysta-rekonstrukci-ark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2026-10-27T12:52:29+01:00</dcterms:created>
  <dcterms:modified xsi:type="dcterms:W3CDTF">2026-10-27T12:52:29+01:00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